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6F05F2" w14:textId="77777777" w:rsidR="009A3DE1" w:rsidRPr="009A3DE1" w:rsidRDefault="009A3DE1" w:rsidP="00CF5DCA">
      <w:pPr>
        <w:jc w:val="both"/>
        <w:rPr>
          <w:rFonts w:ascii="Arial Black" w:hAnsi="Arial Black"/>
          <w:b/>
          <w:bCs/>
          <w:sz w:val="20"/>
          <w:szCs w:val="20"/>
        </w:rPr>
      </w:pPr>
    </w:p>
    <w:p w14:paraId="4B43FDAA" w14:textId="77777777" w:rsidR="00DD244E" w:rsidRPr="00F25A1F" w:rsidRDefault="00DD244E" w:rsidP="00CF5DCA">
      <w:pPr>
        <w:jc w:val="both"/>
        <w:rPr>
          <w:rFonts w:ascii="Arial Black" w:hAnsi="Arial Black"/>
          <w:b/>
          <w:bCs/>
          <w:sz w:val="44"/>
          <w:szCs w:val="44"/>
        </w:rPr>
      </w:pPr>
      <w:r w:rsidRPr="00F25A1F">
        <w:rPr>
          <w:rFonts w:ascii="Arial Black" w:hAnsi="Arial Black"/>
          <w:b/>
          <w:bCs/>
          <w:sz w:val="44"/>
          <w:szCs w:val="44"/>
        </w:rPr>
        <w:t>POŽÁRNĚ BEZPEČNOSTNÍ ŘEŠENÍ</w:t>
      </w:r>
    </w:p>
    <w:p w14:paraId="0A673A34" w14:textId="77777777" w:rsidR="00DD244E" w:rsidRPr="00F25A1F" w:rsidRDefault="007336CF" w:rsidP="00CF5DCA">
      <w:pPr>
        <w:jc w:val="both"/>
        <w:rPr>
          <w:rFonts w:ascii="Arial Narrow" w:hAnsi="Arial Narrow"/>
          <w:b/>
          <w:sz w:val="32"/>
        </w:rPr>
      </w:pPr>
      <w:r w:rsidRPr="00F25A1F">
        <w:rPr>
          <w:noProof/>
          <w:lang w:eastAsia="cs-CZ"/>
        </w:rPr>
        <w:pict w14:anchorId="4BB68485">
          <v:shapetype id="_x0000_t109" coordsize="21600,21600" o:spt="109" path="m,l,21600r21600,l21600,xe">
            <v:stroke joinstyle="miter"/>
            <v:path gradientshapeok="t" o:connecttype="rect"/>
          </v:shapetype>
          <v:shape id="AutoShape 2" o:spid="_x0000_s1026" type="#_x0000_t109" style="position:absolute;left:0;text-align:left;margin-left:1.4pt;margin-top:5pt;width:446.6pt;height:9pt;z-index:251659264;visibility:visible;v-text-anchor:middle" fillcolor="black" strokecolor="#f2f2f2" strokeweight="2.01pt">
            <v:shadow on="t" color="#7f7f7f" opacity="32785f" offset=".35mm,.62mm"/>
          </v:shape>
        </w:pict>
      </w:r>
    </w:p>
    <w:p w14:paraId="35308F65" w14:textId="77777777" w:rsidR="00DD244E" w:rsidRPr="00F25A1F" w:rsidRDefault="00DD244E" w:rsidP="00CF5DCA">
      <w:pPr>
        <w:jc w:val="both"/>
        <w:rPr>
          <w:rFonts w:ascii="Arial Narrow" w:hAnsi="Arial Narrow"/>
          <w:b/>
          <w:sz w:val="32"/>
        </w:rPr>
      </w:pPr>
    </w:p>
    <w:p w14:paraId="22F9D981" w14:textId="77777777" w:rsidR="00DD244E" w:rsidRPr="00F25A1F" w:rsidRDefault="00DD244E" w:rsidP="00CF5DCA">
      <w:pPr>
        <w:jc w:val="both"/>
        <w:rPr>
          <w:rFonts w:ascii="Arial Narrow" w:hAnsi="Arial Narrow"/>
          <w:b/>
          <w:sz w:val="32"/>
        </w:rPr>
      </w:pPr>
    </w:p>
    <w:p w14:paraId="6619EC19" w14:textId="77777777" w:rsidR="00DD244E" w:rsidRPr="00F25A1F" w:rsidRDefault="00DD244E" w:rsidP="00CF5DCA">
      <w:pPr>
        <w:jc w:val="both"/>
        <w:rPr>
          <w:rFonts w:ascii="Arial Narrow" w:hAnsi="Arial Narrow"/>
          <w:b/>
          <w:sz w:val="32"/>
          <w:szCs w:val="32"/>
        </w:rPr>
      </w:pPr>
      <w:r w:rsidRPr="00F25A1F">
        <w:rPr>
          <w:rFonts w:ascii="Arial Narrow" w:hAnsi="Arial Narrow"/>
          <w:b/>
          <w:sz w:val="32"/>
          <w:szCs w:val="32"/>
        </w:rPr>
        <w:t>Datum</w:t>
      </w:r>
      <w:r w:rsidR="00AF2F33" w:rsidRPr="00F25A1F">
        <w:rPr>
          <w:rFonts w:ascii="Arial Narrow" w:hAnsi="Arial Narrow"/>
          <w:b/>
          <w:sz w:val="32"/>
          <w:szCs w:val="32"/>
        </w:rPr>
        <w:t>:</w:t>
      </w:r>
      <w:r w:rsidRPr="00F25A1F">
        <w:rPr>
          <w:rFonts w:ascii="Arial Narrow" w:hAnsi="Arial Narrow"/>
          <w:b/>
          <w:sz w:val="32"/>
          <w:szCs w:val="32"/>
        </w:rPr>
        <w:t xml:space="preserve"> </w:t>
      </w:r>
    </w:p>
    <w:p w14:paraId="0B836ACE" w14:textId="08BA4E54" w:rsidR="00DD244E" w:rsidRPr="00F25A1F" w:rsidRDefault="00F25A1F" w:rsidP="00CF5DCA">
      <w:pPr>
        <w:jc w:val="both"/>
        <w:rPr>
          <w:rFonts w:ascii="Arial Narrow" w:hAnsi="Arial Narrow"/>
          <w:sz w:val="32"/>
          <w:szCs w:val="32"/>
        </w:rPr>
      </w:pPr>
      <w:r w:rsidRPr="00F25A1F">
        <w:rPr>
          <w:rFonts w:ascii="Arial Narrow" w:hAnsi="Arial Narrow"/>
          <w:sz w:val="32"/>
          <w:szCs w:val="32"/>
        </w:rPr>
        <w:t>Leden 2021</w:t>
      </w:r>
    </w:p>
    <w:p w14:paraId="4BA50DA5" w14:textId="77777777" w:rsidR="00DD244E" w:rsidRPr="00F25A1F" w:rsidRDefault="00DD244E" w:rsidP="00CF5DCA">
      <w:pPr>
        <w:jc w:val="both"/>
        <w:rPr>
          <w:rFonts w:ascii="Arial Narrow" w:hAnsi="Arial Narrow"/>
          <w:sz w:val="32"/>
          <w:szCs w:val="32"/>
          <w:highlight w:val="yellow"/>
        </w:rPr>
      </w:pPr>
    </w:p>
    <w:p w14:paraId="16093E3F" w14:textId="77777777" w:rsidR="00DD244E" w:rsidRPr="00F25A1F" w:rsidRDefault="00DD244E" w:rsidP="00CF5DCA">
      <w:pPr>
        <w:ind w:left="2124" w:hanging="2124"/>
        <w:jc w:val="both"/>
        <w:rPr>
          <w:rFonts w:ascii="Arial Narrow" w:hAnsi="Arial Narrow"/>
          <w:b/>
          <w:sz w:val="32"/>
          <w:szCs w:val="32"/>
        </w:rPr>
      </w:pPr>
      <w:r w:rsidRPr="00F25A1F">
        <w:rPr>
          <w:rFonts w:ascii="Arial Narrow" w:hAnsi="Arial Narrow"/>
          <w:b/>
          <w:sz w:val="32"/>
          <w:szCs w:val="32"/>
        </w:rPr>
        <w:t>Akce:</w:t>
      </w:r>
    </w:p>
    <w:p w14:paraId="20AD3F1E" w14:textId="5CB742B5" w:rsidR="00DD244E" w:rsidRPr="00F25A1F" w:rsidRDefault="00F25A1F" w:rsidP="00CF5DCA">
      <w:pPr>
        <w:jc w:val="both"/>
        <w:rPr>
          <w:rFonts w:ascii="Arial Narrow" w:hAnsi="Arial Narrow"/>
          <w:bCs/>
          <w:sz w:val="32"/>
          <w:szCs w:val="32"/>
        </w:rPr>
      </w:pPr>
      <w:r w:rsidRPr="00F25A1F">
        <w:rPr>
          <w:rFonts w:ascii="Arial Narrow" w:hAnsi="Arial Narrow"/>
          <w:bCs/>
          <w:sz w:val="32"/>
          <w:szCs w:val="32"/>
        </w:rPr>
        <w:t>Bytové jednotky OŘ Brno – PD oprava (byty Ivanovice na Hané)</w:t>
      </w:r>
    </w:p>
    <w:p w14:paraId="7D8701FA" w14:textId="1E61BF40" w:rsidR="00F25A1F" w:rsidRPr="00F25A1F" w:rsidRDefault="00F25A1F" w:rsidP="00CF5DCA">
      <w:pPr>
        <w:jc w:val="both"/>
        <w:rPr>
          <w:rFonts w:ascii="Arial Narrow" w:hAnsi="Arial Narrow"/>
          <w:bCs/>
          <w:sz w:val="32"/>
          <w:szCs w:val="32"/>
        </w:rPr>
      </w:pPr>
      <w:r w:rsidRPr="00F25A1F">
        <w:rPr>
          <w:rFonts w:ascii="Arial Narrow" w:hAnsi="Arial Narrow"/>
          <w:bCs/>
          <w:sz w:val="32"/>
          <w:szCs w:val="32"/>
        </w:rPr>
        <w:t>Stavební úpravy propojení dvou bytových jednotek</w:t>
      </w:r>
    </w:p>
    <w:p w14:paraId="5A5B0CF0" w14:textId="77777777" w:rsidR="00F25A1F" w:rsidRPr="00F25A1F" w:rsidRDefault="00F25A1F" w:rsidP="00CF5DCA">
      <w:pPr>
        <w:jc w:val="both"/>
        <w:rPr>
          <w:rFonts w:ascii="Arial Narrow" w:hAnsi="Arial Narrow"/>
          <w:sz w:val="32"/>
          <w:szCs w:val="32"/>
        </w:rPr>
      </w:pPr>
    </w:p>
    <w:p w14:paraId="315B343F" w14:textId="77777777" w:rsidR="00DD244E" w:rsidRPr="00F25A1F" w:rsidRDefault="00DD244E" w:rsidP="00CF5DCA">
      <w:pPr>
        <w:jc w:val="both"/>
        <w:rPr>
          <w:rFonts w:ascii="Arial Narrow" w:hAnsi="Arial Narrow"/>
          <w:b/>
          <w:bCs/>
          <w:sz w:val="32"/>
          <w:szCs w:val="32"/>
        </w:rPr>
      </w:pPr>
      <w:r w:rsidRPr="00F25A1F">
        <w:rPr>
          <w:rFonts w:ascii="Arial Narrow" w:hAnsi="Arial Narrow"/>
          <w:b/>
          <w:sz w:val="32"/>
          <w:szCs w:val="32"/>
        </w:rPr>
        <w:t>Stupeň</w:t>
      </w:r>
      <w:r w:rsidRPr="00F25A1F">
        <w:rPr>
          <w:rFonts w:ascii="Arial Narrow" w:hAnsi="Arial Narrow"/>
          <w:b/>
          <w:bCs/>
          <w:sz w:val="32"/>
          <w:szCs w:val="32"/>
        </w:rPr>
        <w:t>:</w:t>
      </w:r>
    </w:p>
    <w:p w14:paraId="12F02045" w14:textId="753DDBFD" w:rsidR="00DD244E" w:rsidRPr="00F25A1F" w:rsidRDefault="00DD244E" w:rsidP="00CF5DCA">
      <w:pPr>
        <w:jc w:val="both"/>
        <w:rPr>
          <w:rFonts w:ascii="Arial Narrow" w:hAnsi="Arial Narrow"/>
          <w:bCs/>
          <w:sz w:val="32"/>
          <w:szCs w:val="32"/>
        </w:rPr>
      </w:pPr>
      <w:r w:rsidRPr="00F25A1F">
        <w:rPr>
          <w:rFonts w:ascii="Arial Narrow" w:hAnsi="Arial Narrow" w:cs="Arial"/>
          <w:sz w:val="32"/>
          <w:szCs w:val="32"/>
        </w:rPr>
        <w:t xml:space="preserve">Dokumentace pro </w:t>
      </w:r>
      <w:r w:rsidR="00F25A1F" w:rsidRPr="00F25A1F">
        <w:rPr>
          <w:rFonts w:ascii="Arial Narrow" w:hAnsi="Arial Narrow" w:cs="Arial"/>
          <w:sz w:val="32"/>
          <w:szCs w:val="32"/>
        </w:rPr>
        <w:t>stavební povolení</w:t>
      </w:r>
    </w:p>
    <w:p w14:paraId="2112A034" w14:textId="77777777" w:rsidR="00DD244E" w:rsidRPr="00F25A1F" w:rsidRDefault="00DD244E" w:rsidP="00CF5DCA">
      <w:pPr>
        <w:jc w:val="both"/>
        <w:rPr>
          <w:rFonts w:ascii="Arial Narrow" w:hAnsi="Arial Narrow"/>
          <w:sz w:val="32"/>
          <w:szCs w:val="32"/>
        </w:rPr>
      </w:pPr>
    </w:p>
    <w:p w14:paraId="6298BA03" w14:textId="77777777" w:rsidR="00DD244E" w:rsidRPr="00F25A1F" w:rsidRDefault="00DD244E" w:rsidP="00CF5DCA">
      <w:pPr>
        <w:jc w:val="both"/>
        <w:rPr>
          <w:rFonts w:ascii="Arial Narrow" w:hAnsi="Arial Narrow"/>
          <w:b/>
          <w:bCs/>
          <w:sz w:val="32"/>
          <w:szCs w:val="32"/>
        </w:rPr>
      </w:pPr>
      <w:r w:rsidRPr="00F25A1F">
        <w:rPr>
          <w:rFonts w:ascii="Arial Narrow" w:hAnsi="Arial Narrow"/>
          <w:b/>
          <w:sz w:val="32"/>
          <w:szCs w:val="32"/>
        </w:rPr>
        <w:t>Místo stavby</w:t>
      </w:r>
      <w:r w:rsidRPr="00F25A1F">
        <w:rPr>
          <w:rFonts w:ascii="Arial Narrow" w:hAnsi="Arial Narrow"/>
          <w:b/>
          <w:bCs/>
          <w:sz w:val="32"/>
          <w:szCs w:val="32"/>
        </w:rPr>
        <w:t>:</w:t>
      </w:r>
      <w:r w:rsidR="00B23AF8" w:rsidRPr="00F25A1F">
        <w:rPr>
          <w:noProof/>
        </w:rPr>
        <w:t xml:space="preserve"> </w:t>
      </w:r>
    </w:p>
    <w:p w14:paraId="1824FE1A" w14:textId="004F6154" w:rsidR="00DD244E" w:rsidRPr="00F25A1F" w:rsidRDefault="00DD244E" w:rsidP="00CF5DCA">
      <w:pPr>
        <w:jc w:val="both"/>
        <w:rPr>
          <w:rFonts w:ascii="Arial Narrow" w:hAnsi="Arial Narrow"/>
          <w:bCs/>
          <w:sz w:val="32"/>
          <w:szCs w:val="32"/>
        </w:rPr>
      </w:pPr>
      <w:r w:rsidRPr="00F25A1F">
        <w:rPr>
          <w:rFonts w:ascii="Arial Narrow" w:hAnsi="Arial Narrow" w:cs="Arial"/>
          <w:sz w:val="32"/>
          <w:szCs w:val="32"/>
        </w:rPr>
        <w:t>Parc. č.:</w:t>
      </w:r>
      <w:r w:rsidRPr="00F25A1F">
        <w:rPr>
          <w:rFonts w:ascii="Arial Narrow" w:hAnsi="Arial Narrow" w:cs="Arial"/>
          <w:sz w:val="32"/>
          <w:szCs w:val="32"/>
        </w:rPr>
        <w:tab/>
      </w:r>
      <w:r w:rsidR="00F25A1F" w:rsidRPr="00F25A1F">
        <w:rPr>
          <w:rFonts w:ascii="Arial Narrow" w:hAnsi="Arial Narrow"/>
          <w:bCs/>
          <w:sz w:val="32"/>
          <w:szCs w:val="32"/>
        </w:rPr>
        <w:t>1982</w:t>
      </w:r>
    </w:p>
    <w:p w14:paraId="5E34EC55" w14:textId="624B7320" w:rsidR="00DD244E" w:rsidRPr="00F25A1F" w:rsidRDefault="00DD244E" w:rsidP="00CF5DCA">
      <w:pPr>
        <w:jc w:val="both"/>
        <w:rPr>
          <w:rFonts w:ascii="Arial Narrow" w:hAnsi="Arial Narrow"/>
          <w:bCs/>
          <w:sz w:val="32"/>
          <w:szCs w:val="32"/>
          <w:highlight w:val="yellow"/>
        </w:rPr>
      </w:pPr>
      <w:r w:rsidRPr="00F25A1F">
        <w:rPr>
          <w:rFonts w:ascii="Arial Narrow" w:hAnsi="Arial Narrow" w:cs="Arial"/>
          <w:sz w:val="32"/>
          <w:szCs w:val="32"/>
        </w:rPr>
        <w:t>K. ú.:</w:t>
      </w:r>
      <w:r w:rsidRPr="00F25A1F">
        <w:rPr>
          <w:rFonts w:ascii="Arial Narrow" w:hAnsi="Arial Narrow" w:cs="Arial"/>
          <w:sz w:val="32"/>
          <w:szCs w:val="32"/>
        </w:rPr>
        <w:tab/>
      </w:r>
      <w:r w:rsidRPr="00F25A1F">
        <w:rPr>
          <w:rFonts w:ascii="Arial Narrow" w:hAnsi="Arial Narrow" w:cs="Arial"/>
          <w:sz w:val="32"/>
          <w:szCs w:val="32"/>
        </w:rPr>
        <w:tab/>
      </w:r>
      <w:r w:rsidR="00F25A1F" w:rsidRPr="00F25A1F">
        <w:rPr>
          <w:rFonts w:ascii="Arial Narrow" w:hAnsi="Arial Narrow" w:cs="Arial"/>
          <w:sz w:val="32"/>
          <w:szCs w:val="32"/>
        </w:rPr>
        <w:t>Ivanovice na Hané [655848]</w:t>
      </w:r>
    </w:p>
    <w:p w14:paraId="2F5B5E42" w14:textId="77777777" w:rsidR="00DD244E" w:rsidRPr="00F25A1F" w:rsidRDefault="00DD244E" w:rsidP="00CF5DCA">
      <w:pPr>
        <w:jc w:val="both"/>
        <w:rPr>
          <w:rFonts w:ascii="Arial Narrow" w:hAnsi="Arial Narrow"/>
          <w:b/>
          <w:sz w:val="32"/>
          <w:szCs w:val="32"/>
          <w:highlight w:val="yellow"/>
        </w:rPr>
      </w:pPr>
    </w:p>
    <w:p w14:paraId="5F3BDA99" w14:textId="77777777" w:rsidR="00DD244E" w:rsidRPr="00F25A1F" w:rsidRDefault="00DD244E" w:rsidP="00CF5DCA">
      <w:pPr>
        <w:jc w:val="both"/>
        <w:rPr>
          <w:rFonts w:ascii="Arial Narrow" w:hAnsi="Arial Narrow"/>
          <w:b/>
          <w:sz w:val="32"/>
          <w:szCs w:val="32"/>
        </w:rPr>
      </w:pPr>
      <w:r w:rsidRPr="00F25A1F">
        <w:rPr>
          <w:rFonts w:ascii="Arial Narrow" w:hAnsi="Arial Narrow"/>
          <w:b/>
          <w:sz w:val="32"/>
          <w:szCs w:val="32"/>
        </w:rPr>
        <w:t>Investor:</w:t>
      </w:r>
    </w:p>
    <w:p w14:paraId="5AA57B3E" w14:textId="77777777" w:rsidR="00F25A1F" w:rsidRPr="00F25A1F" w:rsidRDefault="00F25A1F" w:rsidP="00CF5DCA">
      <w:pPr>
        <w:jc w:val="both"/>
        <w:rPr>
          <w:rFonts w:ascii="Arial Narrow" w:hAnsi="Arial Narrow"/>
          <w:bCs/>
          <w:sz w:val="32"/>
          <w:szCs w:val="32"/>
        </w:rPr>
      </w:pPr>
      <w:r w:rsidRPr="00F25A1F">
        <w:rPr>
          <w:rFonts w:ascii="Arial Narrow" w:hAnsi="Arial Narrow"/>
          <w:bCs/>
          <w:sz w:val="32"/>
          <w:szCs w:val="32"/>
        </w:rPr>
        <w:t>Správa železnic, státní organizace</w:t>
      </w:r>
    </w:p>
    <w:p w14:paraId="77EC6DBD" w14:textId="5BAFC0A0" w:rsidR="00DD244E" w:rsidRPr="00F25A1F" w:rsidRDefault="00F25A1F" w:rsidP="00CF5DCA">
      <w:pPr>
        <w:jc w:val="both"/>
        <w:rPr>
          <w:rFonts w:ascii="Arial Narrow" w:hAnsi="Arial Narrow"/>
          <w:bCs/>
          <w:sz w:val="32"/>
          <w:szCs w:val="32"/>
          <w:highlight w:val="yellow"/>
        </w:rPr>
      </w:pPr>
      <w:r w:rsidRPr="00F25A1F">
        <w:rPr>
          <w:rFonts w:ascii="Arial Narrow" w:hAnsi="Arial Narrow"/>
          <w:bCs/>
          <w:sz w:val="32"/>
          <w:szCs w:val="32"/>
        </w:rPr>
        <w:t>Dlážděná 1003/7, 110 00 Praha 1</w:t>
      </w:r>
      <w:r w:rsidR="007336CF" w:rsidRPr="00F25A1F">
        <w:rPr>
          <w:rFonts w:ascii="Arial Narrow" w:hAnsi="Arial Narrow"/>
          <w:bCs/>
          <w:noProof/>
          <w:sz w:val="32"/>
          <w:szCs w:val="32"/>
          <w:highlight w:val="yellow"/>
          <w:lang w:eastAsia="cs-CZ"/>
        </w:rPr>
        <w:pict w14:anchorId="3406CF7D">
          <v:oval id="Ovál 7" o:spid="_x0000_s1028" style="position:absolute;left:0;text-align:left;margin-left:-1.05pt;margin-top:-176.5pt;width:437.55pt;height:450.15pt;z-index:-251656192;visibility:visible;mso-position-horizontal-relative:text;mso-position-vertical-relative:text;mso-width-relative:margin;mso-height-relative:margin;v-text-anchor:middle" stroked="f" strokeweight="1pt">
            <v:fill r:id="rId8" o:title="" opacity="3277f" recolor="t" rotate="t" type="frame"/>
            <v:stroke joinstyle="miter"/>
            <w10:anchorlock/>
          </v:oval>
        </w:pict>
      </w:r>
    </w:p>
    <w:p w14:paraId="443AE8F1" w14:textId="77777777" w:rsidR="00DD244E" w:rsidRPr="00F25A1F" w:rsidRDefault="00DD244E" w:rsidP="00CF5DCA">
      <w:pPr>
        <w:jc w:val="both"/>
        <w:rPr>
          <w:rFonts w:ascii="Arial Narrow" w:hAnsi="Arial Narrow"/>
          <w:b/>
          <w:sz w:val="32"/>
          <w:szCs w:val="32"/>
          <w:highlight w:val="yellow"/>
        </w:rPr>
      </w:pPr>
    </w:p>
    <w:p w14:paraId="23073401" w14:textId="77777777" w:rsidR="00DD244E" w:rsidRPr="00F25A1F" w:rsidRDefault="00DD244E" w:rsidP="00CF5DCA">
      <w:pPr>
        <w:jc w:val="both"/>
        <w:rPr>
          <w:rFonts w:ascii="Arial Narrow" w:hAnsi="Arial Narrow"/>
          <w:b/>
          <w:sz w:val="32"/>
          <w:szCs w:val="32"/>
        </w:rPr>
      </w:pPr>
      <w:r w:rsidRPr="00F25A1F">
        <w:rPr>
          <w:rFonts w:ascii="Arial Narrow" w:hAnsi="Arial Narrow"/>
          <w:b/>
          <w:sz w:val="32"/>
          <w:szCs w:val="32"/>
        </w:rPr>
        <w:t>Projektant:</w:t>
      </w:r>
    </w:p>
    <w:p w14:paraId="3ACF25CE" w14:textId="77777777" w:rsidR="00F25A1F" w:rsidRPr="00F25A1F" w:rsidRDefault="00F25A1F" w:rsidP="00CF5DCA">
      <w:pPr>
        <w:jc w:val="both"/>
        <w:rPr>
          <w:rFonts w:ascii="Arial Narrow" w:hAnsi="Arial Narrow"/>
          <w:bCs/>
          <w:sz w:val="32"/>
          <w:szCs w:val="32"/>
        </w:rPr>
      </w:pPr>
      <w:r w:rsidRPr="00F25A1F">
        <w:rPr>
          <w:rFonts w:ascii="Arial Narrow" w:hAnsi="Arial Narrow"/>
          <w:bCs/>
          <w:sz w:val="32"/>
          <w:szCs w:val="32"/>
        </w:rPr>
        <w:t>Vypracoval:</w:t>
      </w:r>
      <w:r w:rsidRPr="00F25A1F">
        <w:rPr>
          <w:rFonts w:ascii="Arial Narrow" w:hAnsi="Arial Narrow"/>
          <w:bCs/>
          <w:sz w:val="32"/>
          <w:szCs w:val="32"/>
        </w:rPr>
        <w:tab/>
        <w:t>Ing. arch. Lukáš Stříteský</w:t>
      </w:r>
    </w:p>
    <w:p w14:paraId="761F4701" w14:textId="37EA11D9" w:rsidR="00DD244E" w:rsidRPr="00F25A1F" w:rsidRDefault="00F25A1F" w:rsidP="00CF5DCA">
      <w:pPr>
        <w:jc w:val="both"/>
        <w:rPr>
          <w:rFonts w:ascii="Arial Narrow" w:hAnsi="Arial Narrow"/>
          <w:bCs/>
          <w:sz w:val="32"/>
          <w:szCs w:val="32"/>
          <w:highlight w:val="yellow"/>
        </w:rPr>
      </w:pPr>
      <w:r w:rsidRPr="00F25A1F">
        <w:rPr>
          <w:rFonts w:ascii="Arial Narrow" w:hAnsi="Arial Narrow"/>
          <w:bCs/>
          <w:sz w:val="32"/>
          <w:szCs w:val="32"/>
        </w:rPr>
        <w:t xml:space="preserve">Zodpovědný projektant: </w:t>
      </w:r>
      <w:r w:rsidRPr="00F25A1F">
        <w:rPr>
          <w:rFonts w:ascii="Arial Narrow" w:hAnsi="Arial Narrow"/>
          <w:bCs/>
          <w:sz w:val="32"/>
          <w:szCs w:val="32"/>
        </w:rPr>
        <w:tab/>
        <w:t>Ing. Petr Legner</w:t>
      </w:r>
    </w:p>
    <w:p w14:paraId="2A7EEF3B" w14:textId="77777777" w:rsidR="00F25A1F" w:rsidRPr="00F25A1F" w:rsidRDefault="00F25A1F" w:rsidP="00CF5DCA">
      <w:pPr>
        <w:jc w:val="both"/>
        <w:rPr>
          <w:rFonts w:ascii="Arial Narrow" w:hAnsi="Arial Narrow" w:cs="Arial"/>
          <w:sz w:val="32"/>
          <w:szCs w:val="32"/>
        </w:rPr>
      </w:pPr>
      <w:r w:rsidRPr="00F25A1F">
        <w:rPr>
          <w:rFonts w:ascii="Arial Narrow" w:hAnsi="Arial Narrow" w:cs="Arial"/>
          <w:sz w:val="32"/>
          <w:szCs w:val="32"/>
        </w:rPr>
        <w:t>ENEX GROUP s.r.o.,</w:t>
      </w:r>
    </w:p>
    <w:p w14:paraId="62AC7895" w14:textId="08418EE5" w:rsidR="00F25A1F" w:rsidRPr="00F25A1F" w:rsidRDefault="00F25A1F" w:rsidP="00CF5DCA">
      <w:pPr>
        <w:jc w:val="both"/>
        <w:rPr>
          <w:rFonts w:ascii="Arial Narrow" w:hAnsi="Arial Narrow" w:cs="Arial"/>
          <w:sz w:val="32"/>
          <w:szCs w:val="32"/>
        </w:rPr>
      </w:pPr>
      <w:r w:rsidRPr="00F25A1F">
        <w:rPr>
          <w:rFonts w:ascii="Arial Narrow" w:hAnsi="Arial Narrow" w:cs="Arial"/>
          <w:sz w:val="32"/>
          <w:szCs w:val="32"/>
        </w:rPr>
        <w:t>Thunovská 179/12, Malá Strana</w:t>
      </w:r>
      <w:r>
        <w:rPr>
          <w:rFonts w:ascii="Arial Narrow" w:hAnsi="Arial Narrow" w:cs="Arial"/>
          <w:sz w:val="32"/>
          <w:szCs w:val="32"/>
        </w:rPr>
        <w:t xml:space="preserve"> </w:t>
      </w:r>
      <w:r w:rsidRPr="00F25A1F">
        <w:rPr>
          <w:rFonts w:ascii="Arial Narrow" w:hAnsi="Arial Narrow" w:cs="Arial"/>
          <w:sz w:val="32"/>
          <w:szCs w:val="32"/>
        </w:rPr>
        <w:t xml:space="preserve">(Praha 1), 118 00 Praha,  </w:t>
      </w:r>
    </w:p>
    <w:p w14:paraId="02A7F907" w14:textId="0D9AD748" w:rsidR="00F25A1F" w:rsidRPr="00F25A1F" w:rsidRDefault="00F25A1F" w:rsidP="00CF5DCA">
      <w:pPr>
        <w:jc w:val="both"/>
        <w:rPr>
          <w:rFonts w:ascii="Arial Narrow" w:hAnsi="Arial Narrow" w:cs="Arial"/>
          <w:sz w:val="32"/>
          <w:szCs w:val="32"/>
        </w:rPr>
      </w:pPr>
      <w:r w:rsidRPr="00F25A1F">
        <w:rPr>
          <w:rFonts w:ascii="Arial Narrow" w:hAnsi="Arial Narrow" w:cs="Arial"/>
          <w:sz w:val="32"/>
          <w:szCs w:val="32"/>
        </w:rPr>
        <w:t>IČ27223663, schránka: sd839kg</w:t>
      </w:r>
    </w:p>
    <w:p w14:paraId="32C06B41" w14:textId="694E79EA" w:rsidR="00DD244E" w:rsidRPr="00F25A1F" w:rsidRDefault="00DD244E" w:rsidP="00CF5DCA">
      <w:pPr>
        <w:jc w:val="both"/>
        <w:rPr>
          <w:rFonts w:ascii="Arial Narrow" w:hAnsi="Arial Narrow" w:cs="Arial"/>
          <w:sz w:val="32"/>
          <w:szCs w:val="32"/>
        </w:rPr>
      </w:pPr>
      <w:r w:rsidRPr="00F25A1F">
        <w:rPr>
          <w:rFonts w:ascii="Arial Narrow" w:hAnsi="Arial Narrow" w:cs="Arial"/>
          <w:sz w:val="32"/>
          <w:szCs w:val="32"/>
        </w:rPr>
        <w:tab/>
      </w:r>
      <w:r w:rsidRPr="00F25A1F">
        <w:rPr>
          <w:rFonts w:ascii="Arial Narrow" w:hAnsi="Arial Narrow" w:cs="Arial"/>
          <w:sz w:val="32"/>
          <w:szCs w:val="32"/>
        </w:rPr>
        <w:tab/>
      </w:r>
      <w:r w:rsidRPr="00F25A1F">
        <w:rPr>
          <w:rFonts w:ascii="Arial Narrow" w:hAnsi="Arial Narrow" w:cs="Arial"/>
          <w:sz w:val="32"/>
          <w:szCs w:val="32"/>
        </w:rPr>
        <w:tab/>
        <w:t xml:space="preserve"> </w:t>
      </w:r>
    </w:p>
    <w:p w14:paraId="1ADF5ACE" w14:textId="77777777" w:rsidR="00DD244E" w:rsidRPr="00F25A1F" w:rsidRDefault="00DD244E" w:rsidP="00CF5DCA">
      <w:pPr>
        <w:jc w:val="both"/>
        <w:rPr>
          <w:rFonts w:ascii="Arial Narrow" w:hAnsi="Arial Narrow"/>
          <w:b/>
          <w:sz w:val="32"/>
          <w:szCs w:val="32"/>
        </w:rPr>
      </w:pPr>
      <w:r w:rsidRPr="00F25A1F">
        <w:rPr>
          <w:rFonts w:ascii="Arial Narrow" w:hAnsi="Arial Narrow"/>
          <w:b/>
          <w:sz w:val="32"/>
          <w:szCs w:val="32"/>
        </w:rPr>
        <w:t>Zpracovatel PBŘ:</w:t>
      </w:r>
    </w:p>
    <w:p w14:paraId="05AB618A" w14:textId="77777777" w:rsidR="00DD244E" w:rsidRPr="00F25A1F" w:rsidRDefault="00DD244E" w:rsidP="00CF5DCA">
      <w:pPr>
        <w:jc w:val="both"/>
        <w:rPr>
          <w:rFonts w:ascii="Arial Narrow" w:hAnsi="Arial Narrow"/>
          <w:b/>
          <w:bCs/>
          <w:sz w:val="32"/>
          <w:szCs w:val="32"/>
        </w:rPr>
      </w:pPr>
      <w:r w:rsidRPr="00F25A1F">
        <w:rPr>
          <w:rFonts w:ascii="Arial Narrow" w:hAnsi="Arial Narrow"/>
          <w:b/>
          <w:bCs/>
          <w:sz w:val="32"/>
          <w:szCs w:val="32"/>
        </w:rPr>
        <w:t>IGNIS PROJEKT s.r.o.</w:t>
      </w:r>
    </w:p>
    <w:p w14:paraId="1AC9904D" w14:textId="77777777" w:rsidR="00D5449E" w:rsidRPr="00F25A1F" w:rsidRDefault="00D5449E" w:rsidP="00CF5DCA">
      <w:pPr>
        <w:jc w:val="both"/>
        <w:rPr>
          <w:rFonts w:ascii="Arial Narrow" w:hAnsi="Arial Narrow"/>
          <w:sz w:val="32"/>
          <w:szCs w:val="32"/>
        </w:rPr>
      </w:pPr>
      <w:r w:rsidRPr="00F25A1F">
        <w:rPr>
          <w:rFonts w:ascii="Arial Narrow" w:hAnsi="Arial Narrow"/>
          <w:sz w:val="32"/>
          <w:szCs w:val="32"/>
        </w:rPr>
        <w:t>Kolmá 675/3, 198 00 Praha 9</w:t>
      </w:r>
    </w:p>
    <w:p w14:paraId="41B1910C" w14:textId="77777777" w:rsidR="00D5449E" w:rsidRPr="00F25A1F" w:rsidRDefault="00D5449E" w:rsidP="00CF5DCA">
      <w:pPr>
        <w:jc w:val="both"/>
        <w:rPr>
          <w:rFonts w:ascii="Arial Narrow" w:hAnsi="Arial Narrow"/>
          <w:sz w:val="32"/>
          <w:szCs w:val="32"/>
        </w:rPr>
      </w:pPr>
      <w:r w:rsidRPr="00F25A1F">
        <w:rPr>
          <w:rFonts w:ascii="Arial Narrow" w:hAnsi="Arial Narrow"/>
          <w:sz w:val="32"/>
          <w:szCs w:val="32"/>
        </w:rPr>
        <w:t>IČO: 08628408</w:t>
      </w:r>
    </w:p>
    <w:p w14:paraId="5416403E" w14:textId="2EA4B0FF" w:rsidR="00DD244E" w:rsidRPr="00F25A1F" w:rsidRDefault="00DD244E" w:rsidP="00CF5DCA">
      <w:pPr>
        <w:jc w:val="both"/>
        <w:rPr>
          <w:rFonts w:ascii="Arial Narrow" w:hAnsi="Arial Narrow"/>
          <w:sz w:val="32"/>
          <w:szCs w:val="32"/>
        </w:rPr>
      </w:pPr>
      <w:r w:rsidRPr="00F25A1F">
        <w:rPr>
          <w:rFonts w:ascii="Arial Narrow" w:hAnsi="Arial Narrow"/>
          <w:sz w:val="32"/>
          <w:szCs w:val="32"/>
        </w:rPr>
        <w:t>Vypracoval</w:t>
      </w:r>
      <w:r w:rsidR="00F25A1F" w:rsidRPr="00F25A1F">
        <w:rPr>
          <w:rFonts w:ascii="Arial Narrow" w:hAnsi="Arial Narrow"/>
          <w:sz w:val="32"/>
          <w:szCs w:val="32"/>
        </w:rPr>
        <w:t>a</w:t>
      </w:r>
      <w:r w:rsidRPr="00F25A1F">
        <w:rPr>
          <w:rFonts w:ascii="Arial Narrow" w:hAnsi="Arial Narrow"/>
          <w:sz w:val="32"/>
          <w:szCs w:val="32"/>
        </w:rPr>
        <w:t>:</w:t>
      </w:r>
      <w:r w:rsidR="00F25A1F" w:rsidRPr="00F25A1F">
        <w:rPr>
          <w:rFonts w:ascii="Arial Narrow" w:hAnsi="Arial Narrow"/>
          <w:sz w:val="32"/>
          <w:szCs w:val="32"/>
        </w:rPr>
        <w:t xml:space="preserve"> Markéta Šafránková</w:t>
      </w:r>
      <w:r w:rsidRPr="00F25A1F">
        <w:rPr>
          <w:rFonts w:ascii="Arial Narrow" w:hAnsi="Arial Narrow"/>
          <w:sz w:val="32"/>
          <w:szCs w:val="32"/>
        </w:rPr>
        <w:t xml:space="preserve">; tel: </w:t>
      </w:r>
      <w:r w:rsidR="000E0CC6" w:rsidRPr="00F25A1F">
        <w:rPr>
          <w:rFonts w:ascii="Arial Narrow" w:hAnsi="Arial Narrow"/>
          <w:sz w:val="32"/>
          <w:szCs w:val="32"/>
        </w:rPr>
        <w:t>+420</w:t>
      </w:r>
      <w:r w:rsidR="00F25A1F" w:rsidRPr="00F25A1F">
        <w:rPr>
          <w:rFonts w:ascii="Arial Narrow" w:hAnsi="Arial Narrow"/>
          <w:sz w:val="32"/>
          <w:szCs w:val="32"/>
        </w:rPr>
        <w:t> 605 572 013</w:t>
      </w:r>
    </w:p>
    <w:p w14:paraId="74AB5DEA" w14:textId="77777777" w:rsidR="00DD244E" w:rsidRPr="00F25A1F" w:rsidRDefault="00DD244E" w:rsidP="00CF5DCA">
      <w:pPr>
        <w:jc w:val="both"/>
        <w:rPr>
          <w:rFonts w:ascii="Arial Narrow" w:hAnsi="Arial Narrow"/>
          <w:sz w:val="32"/>
          <w:szCs w:val="32"/>
        </w:rPr>
      </w:pPr>
      <w:r w:rsidRPr="00F25A1F">
        <w:rPr>
          <w:rFonts w:ascii="Arial Narrow" w:hAnsi="Arial Narrow"/>
          <w:bCs/>
          <w:sz w:val="32"/>
          <w:szCs w:val="32"/>
        </w:rPr>
        <w:t>Zodpovědný projektant:</w:t>
      </w:r>
      <w:r w:rsidRPr="00F25A1F">
        <w:rPr>
          <w:rFonts w:ascii="Arial Narrow" w:hAnsi="Arial Narrow"/>
          <w:bCs/>
          <w:sz w:val="32"/>
          <w:szCs w:val="32"/>
        </w:rPr>
        <w:tab/>
      </w:r>
      <w:r w:rsidRPr="00F25A1F">
        <w:rPr>
          <w:rFonts w:ascii="Arial Narrow" w:hAnsi="Arial Narrow"/>
          <w:sz w:val="32"/>
          <w:szCs w:val="32"/>
        </w:rPr>
        <w:t>Jan Drahoš (ČKAIT 0009528, Z – OZO - 51/2005)</w:t>
      </w:r>
    </w:p>
    <w:p w14:paraId="6D3EE094" w14:textId="77777777" w:rsidR="00DD244E" w:rsidRPr="00F25A1F" w:rsidRDefault="00DD244E" w:rsidP="00CF5DCA">
      <w:pPr>
        <w:jc w:val="both"/>
        <w:rPr>
          <w:rFonts w:ascii="Arial Narrow" w:hAnsi="Arial Narrow"/>
          <w:sz w:val="32"/>
          <w:szCs w:val="32"/>
        </w:rPr>
      </w:pPr>
    </w:p>
    <w:p w14:paraId="0DBD2FC4" w14:textId="77777777" w:rsidR="00B63E78" w:rsidRPr="00F25A1F" w:rsidRDefault="00B63E78" w:rsidP="00CF5DCA">
      <w:pPr>
        <w:ind w:right="1"/>
        <w:jc w:val="both"/>
        <w:rPr>
          <w:b/>
        </w:rPr>
      </w:pPr>
      <w:r w:rsidRPr="00F25A1F">
        <w:rPr>
          <w:bCs/>
          <w:sz w:val="28"/>
        </w:rPr>
        <w:lastRenderedPageBreak/>
        <w:t>-------------------------------------------------------------------------------------------------</w:t>
      </w:r>
    </w:p>
    <w:p w14:paraId="2DDE1B31" w14:textId="77777777" w:rsidR="00B63E78" w:rsidRPr="00F25A1F" w:rsidRDefault="00B63E78" w:rsidP="00CF5DCA">
      <w:pPr>
        <w:pStyle w:val="Zkladntext"/>
        <w:jc w:val="both"/>
        <w:rPr>
          <w:rFonts w:ascii="Arial Narrow" w:hAnsi="Arial Narrow" w:cs="Arial"/>
          <w:bCs/>
          <w:szCs w:val="24"/>
        </w:rPr>
      </w:pPr>
      <w:r w:rsidRPr="00F25A1F">
        <w:rPr>
          <w:rFonts w:ascii="Arial Narrow" w:hAnsi="Arial Narrow" w:cs="Arial"/>
          <w:b/>
          <w:bCs/>
          <w:szCs w:val="24"/>
        </w:rPr>
        <w:t>1.   Všeobecné údaje, seznam použitých podkladů pro zpracování.</w:t>
      </w:r>
    </w:p>
    <w:p w14:paraId="3CC5E7FD" w14:textId="77777777" w:rsidR="00B63E78" w:rsidRPr="00F25A1F" w:rsidRDefault="00B63E78" w:rsidP="00CF5DCA">
      <w:pPr>
        <w:jc w:val="both"/>
        <w:rPr>
          <w:bCs/>
          <w:sz w:val="28"/>
        </w:rPr>
      </w:pPr>
      <w:r w:rsidRPr="00F25A1F">
        <w:rPr>
          <w:bCs/>
          <w:sz w:val="28"/>
        </w:rPr>
        <w:t>-------------------------------------------------------------------------------------------------</w:t>
      </w:r>
    </w:p>
    <w:p w14:paraId="0F61AFCD" w14:textId="62B6EA5D" w:rsidR="00B63E78" w:rsidRPr="00150495" w:rsidRDefault="00B63E78" w:rsidP="00CF5DCA">
      <w:pPr>
        <w:jc w:val="both"/>
        <w:rPr>
          <w:rFonts w:ascii="Arial Narrow" w:hAnsi="Arial Narrow"/>
        </w:rPr>
      </w:pPr>
      <w:r w:rsidRPr="00F25A1F">
        <w:rPr>
          <w:rFonts w:ascii="Arial Narrow" w:hAnsi="Arial Narrow"/>
        </w:rPr>
        <w:t>Předmětem tohoto PBŘ pro</w:t>
      </w:r>
      <w:r w:rsidR="00F25A1F" w:rsidRPr="00F25A1F">
        <w:rPr>
          <w:rFonts w:ascii="Arial Narrow" w:hAnsi="Arial Narrow"/>
        </w:rPr>
        <w:t xml:space="preserve"> </w:t>
      </w:r>
      <w:r w:rsidR="00F25A1F" w:rsidRPr="00F25A1F">
        <w:rPr>
          <w:rFonts w:ascii="Arial Narrow" w:hAnsi="Arial Narrow"/>
        </w:rPr>
        <w:t>stavební povolení</w:t>
      </w:r>
      <w:r w:rsidRPr="00F25A1F">
        <w:rPr>
          <w:rFonts w:ascii="Arial Narrow" w:hAnsi="Arial Narrow"/>
        </w:rPr>
        <w:t xml:space="preserve"> je posouzení</w:t>
      </w:r>
      <w:r w:rsidR="00F25A1F" w:rsidRPr="00F25A1F">
        <w:t xml:space="preserve"> s</w:t>
      </w:r>
      <w:r w:rsidR="00F25A1F" w:rsidRPr="00F25A1F">
        <w:rPr>
          <w:rFonts w:ascii="Arial Narrow" w:hAnsi="Arial Narrow"/>
        </w:rPr>
        <w:t>tavební</w:t>
      </w:r>
      <w:r w:rsidR="00F25A1F" w:rsidRPr="00F25A1F">
        <w:rPr>
          <w:rFonts w:ascii="Arial Narrow" w:hAnsi="Arial Narrow"/>
        </w:rPr>
        <w:t>ch</w:t>
      </w:r>
      <w:r w:rsidR="00F25A1F" w:rsidRPr="00F25A1F">
        <w:rPr>
          <w:rFonts w:ascii="Arial Narrow" w:hAnsi="Arial Narrow"/>
        </w:rPr>
        <w:t xml:space="preserve"> úprav</w:t>
      </w:r>
      <w:r w:rsidR="00F25A1F" w:rsidRPr="00F25A1F">
        <w:rPr>
          <w:rFonts w:ascii="Arial Narrow" w:hAnsi="Arial Narrow"/>
        </w:rPr>
        <w:t xml:space="preserve"> - </w:t>
      </w:r>
      <w:r w:rsidR="00F25A1F" w:rsidRPr="00F25A1F">
        <w:rPr>
          <w:rFonts w:ascii="Arial Narrow" w:hAnsi="Arial Narrow"/>
        </w:rPr>
        <w:t>propojení dvou bytových jednotek</w:t>
      </w:r>
      <w:r w:rsidR="00F25A1F">
        <w:rPr>
          <w:rFonts w:ascii="Arial Narrow" w:hAnsi="Arial Narrow"/>
        </w:rPr>
        <w:t xml:space="preserve"> v</w:t>
      </w:r>
      <w:r w:rsidR="00F25A1F" w:rsidRPr="00F25A1F">
        <w:t xml:space="preserve"> </w:t>
      </w:r>
      <w:r w:rsidR="00F25A1F" w:rsidRPr="00F25A1F">
        <w:rPr>
          <w:rFonts w:ascii="Arial Narrow" w:hAnsi="Arial Narrow"/>
        </w:rPr>
        <w:t>Ivanovic</w:t>
      </w:r>
      <w:r w:rsidR="00F25A1F">
        <w:rPr>
          <w:rFonts w:ascii="Arial Narrow" w:hAnsi="Arial Narrow"/>
        </w:rPr>
        <w:t>ích</w:t>
      </w:r>
      <w:r w:rsidR="00F25A1F" w:rsidRPr="00F25A1F">
        <w:rPr>
          <w:rFonts w:ascii="Arial Narrow" w:hAnsi="Arial Narrow"/>
        </w:rPr>
        <w:t xml:space="preserve"> na </w:t>
      </w:r>
      <w:r w:rsidR="00F25A1F" w:rsidRPr="00150495">
        <w:rPr>
          <w:rFonts w:ascii="Arial Narrow" w:hAnsi="Arial Narrow"/>
        </w:rPr>
        <w:t>Hané</w:t>
      </w:r>
      <w:r w:rsidRPr="00150495">
        <w:rPr>
          <w:rFonts w:ascii="Arial Narrow" w:hAnsi="Arial Narrow"/>
        </w:rPr>
        <w:t xml:space="preserve"> na výše uveden</w:t>
      </w:r>
      <w:r w:rsidR="00F25A1F" w:rsidRPr="00150495">
        <w:rPr>
          <w:rFonts w:ascii="Arial Narrow" w:hAnsi="Arial Narrow"/>
        </w:rPr>
        <w:t>é parcele.</w:t>
      </w:r>
    </w:p>
    <w:p w14:paraId="31A20B9D" w14:textId="77777777" w:rsidR="00B63E78" w:rsidRPr="00150495" w:rsidRDefault="00B63E78" w:rsidP="00CF5DCA">
      <w:pPr>
        <w:jc w:val="both"/>
        <w:rPr>
          <w:rFonts w:ascii="Arial Narrow" w:hAnsi="Arial Narrow"/>
          <w:b/>
        </w:rPr>
      </w:pPr>
    </w:p>
    <w:p w14:paraId="30A44C18" w14:textId="77777777" w:rsidR="00B63E78" w:rsidRPr="00150495" w:rsidRDefault="00B63E78" w:rsidP="00CF5DCA">
      <w:pPr>
        <w:jc w:val="both"/>
        <w:rPr>
          <w:rFonts w:ascii="Arial Narrow" w:hAnsi="Arial Narrow"/>
          <w:b/>
        </w:rPr>
      </w:pPr>
      <w:r w:rsidRPr="00150495">
        <w:rPr>
          <w:rFonts w:ascii="Arial Narrow" w:hAnsi="Arial Narrow"/>
          <w:b/>
        </w:rPr>
        <w:t xml:space="preserve">Objekt bude posuzován podle následujících norem a vyhlášek:        </w:t>
      </w:r>
    </w:p>
    <w:p w14:paraId="2A080831" w14:textId="77777777" w:rsidR="00B63E78" w:rsidRPr="00150495" w:rsidRDefault="00B63E78" w:rsidP="00CF5DCA">
      <w:pPr>
        <w:jc w:val="both"/>
        <w:rPr>
          <w:rFonts w:ascii="Arial Narrow" w:hAnsi="Arial Narrow"/>
        </w:rPr>
      </w:pPr>
      <w:r w:rsidRPr="00150495">
        <w:rPr>
          <w:rFonts w:ascii="Arial Narrow" w:hAnsi="Arial Narrow"/>
        </w:rPr>
        <w:t>ČSN 73 0802 - Požární bezpečnost staveb. Nevýrobní objekty.</w:t>
      </w:r>
    </w:p>
    <w:p w14:paraId="53376572" w14:textId="77777777" w:rsidR="00B63E78" w:rsidRPr="00150495" w:rsidRDefault="00B63E78" w:rsidP="00CF5DCA">
      <w:pPr>
        <w:jc w:val="both"/>
        <w:rPr>
          <w:rFonts w:ascii="Arial Narrow" w:hAnsi="Arial Narrow"/>
        </w:rPr>
      </w:pPr>
      <w:r w:rsidRPr="00150495">
        <w:rPr>
          <w:rFonts w:ascii="Arial Narrow" w:hAnsi="Arial Narrow"/>
        </w:rPr>
        <w:t>ČSN 73 0810 - Požární bezpečnost staveb. Společná ustanovení.</w:t>
      </w:r>
    </w:p>
    <w:p w14:paraId="7CBC3813" w14:textId="77777777" w:rsidR="00222CD8" w:rsidRPr="00150495" w:rsidRDefault="00222CD8" w:rsidP="00CF5DCA">
      <w:pPr>
        <w:jc w:val="both"/>
        <w:rPr>
          <w:rFonts w:ascii="Arial Narrow" w:hAnsi="Arial Narrow"/>
        </w:rPr>
      </w:pPr>
      <w:r w:rsidRPr="00150495">
        <w:rPr>
          <w:rFonts w:ascii="Arial Narrow" w:hAnsi="Arial Narrow"/>
        </w:rPr>
        <w:t>ČSN 73 0821 - Požární bezpečnost staveb. Požární odolnost kcí.</w:t>
      </w:r>
    </w:p>
    <w:p w14:paraId="78D7D727" w14:textId="77777777" w:rsidR="00222CD8" w:rsidRPr="00150495" w:rsidRDefault="00222CD8" w:rsidP="00CF5DCA">
      <w:pPr>
        <w:jc w:val="both"/>
        <w:rPr>
          <w:rFonts w:ascii="Arial Narrow" w:hAnsi="Arial Narrow"/>
        </w:rPr>
      </w:pPr>
      <w:r w:rsidRPr="00150495">
        <w:rPr>
          <w:rFonts w:ascii="Arial Narrow" w:hAnsi="Arial Narrow"/>
        </w:rPr>
        <w:t>ČSN 73 0833 - Požární bezpečnost staveb. Stavby pro ubytování a bydlení.</w:t>
      </w:r>
    </w:p>
    <w:p w14:paraId="0B65F58C" w14:textId="77777777" w:rsidR="00222CD8" w:rsidRPr="00150495" w:rsidRDefault="00222CD8" w:rsidP="00CF5DCA">
      <w:pPr>
        <w:jc w:val="both"/>
        <w:rPr>
          <w:rFonts w:ascii="Arial Narrow" w:hAnsi="Arial Narrow"/>
        </w:rPr>
      </w:pPr>
      <w:r w:rsidRPr="00150495">
        <w:rPr>
          <w:rFonts w:ascii="Arial Narrow" w:hAnsi="Arial Narrow"/>
        </w:rPr>
        <w:t>ČSN 73 0834 - Požární bezpečnost staveb. Změny staveb.</w:t>
      </w:r>
    </w:p>
    <w:p w14:paraId="203F4A57" w14:textId="77777777" w:rsidR="00B63E78" w:rsidRPr="00150495" w:rsidRDefault="00B63E78" w:rsidP="00CF5DCA">
      <w:pPr>
        <w:jc w:val="both"/>
        <w:rPr>
          <w:rFonts w:ascii="Arial Narrow" w:hAnsi="Arial Narrow"/>
        </w:rPr>
      </w:pPr>
      <w:r w:rsidRPr="00150495">
        <w:rPr>
          <w:rFonts w:ascii="Arial Narrow" w:hAnsi="Arial Narrow"/>
        </w:rPr>
        <w:t>ČSN 73 0872 - Požární bezpečnost staveb. Ochrana staveb proti šíření požáru VZT zařízením.</w:t>
      </w:r>
    </w:p>
    <w:p w14:paraId="37139E08" w14:textId="77777777" w:rsidR="00B63E78" w:rsidRPr="00150495" w:rsidRDefault="00B63E78" w:rsidP="00CF5DCA">
      <w:pPr>
        <w:jc w:val="both"/>
        <w:rPr>
          <w:rFonts w:ascii="Arial Narrow" w:hAnsi="Arial Narrow"/>
        </w:rPr>
      </w:pPr>
      <w:r w:rsidRPr="00150495">
        <w:rPr>
          <w:rFonts w:ascii="Arial Narrow" w:hAnsi="Arial Narrow"/>
        </w:rPr>
        <w:t>ČSN 73 0873 - Požární bezpečnost staveb. Zásobování požární vodou.</w:t>
      </w:r>
    </w:p>
    <w:p w14:paraId="29FA5C2C" w14:textId="77777777" w:rsidR="00B63E78" w:rsidRPr="00150495" w:rsidRDefault="00B63E78" w:rsidP="00CF5DCA">
      <w:pPr>
        <w:jc w:val="both"/>
        <w:rPr>
          <w:rFonts w:ascii="Arial Narrow" w:hAnsi="Arial Narrow"/>
        </w:rPr>
      </w:pPr>
      <w:r w:rsidRPr="00150495">
        <w:rPr>
          <w:rFonts w:ascii="Arial Narrow" w:hAnsi="Arial Narrow"/>
        </w:rPr>
        <w:t>Zákon č. 133/1985 sb. o požární ochraně, ve znění pozdějších předpisů</w:t>
      </w:r>
    </w:p>
    <w:p w14:paraId="04AEDAAE" w14:textId="77777777" w:rsidR="00B63E78" w:rsidRPr="00150495" w:rsidRDefault="00B63E78" w:rsidP="00CF5DCA">
      <w:pPr>
        <w:jc w:val="both"/>
        <w:rPr>
          <w:rFonts w:ascii="Arial Narrow" w:hAnsi="Arial Narrow"/>
        </w:rPr>
      </w:pPr>
      <w:r w:rsidRPr="00150495">
        <w:rPr>
          <w:rFonts w:ascii="Arial Narrow" w:hAnsi="Arial Narrow"/>
        </w:rPr>
        <w:t>Vyhláška MV č. 246/2001 Sb. o požární prevenci, ve znění pozdějších předpisů</w:t>
      </w:r>
    </w:p>
    <w:p w14:paraId="4307FEC2" w14:textId="77777777" w:rsidR="00B63E78" w:rsidRPr="00150495" w:rsidRDefault="00B63E78" w:rsidP="00CF5DCA">
      <w:pPr>
        <w:jc w:val="both"/>
        <w:rPr>
          <w:rFonts w:ascii="Arial Narrow" w:hAnsi="Arial Narrow"/>
        </w:rPr>
      </w:pPr>
      <w:r w:rsidRPr="00150495">
        <w:rPr>
          <w:rFonts w:ascii="Arial Narrow" w:hAnsi="Arial Narrow"/>
        </w:rPr>
        <w:t>Vyhláška MV č. 23/2008 Sb. o tech. podmínkách požární ochrany staveb, ve znění pozdějších předpisů.</w:t>
      </w:r>
    </w:p>
    <w:p w14:paraId="24C51F23" w14:textId="77777777" w:rsidR="00B63E78" w:rsidRPr="00150495" w:rsidRDefault="00B63E78" w:rsidP="00CF5DCA">
      <w:pPr>
        <w:jc w:val="both"/>
        <w:rPr>
          <w:rFonts w:ascii="Arial Narrow" w:hAnsi="Arial Narrow"/>
        </w:rPr>
      </w:pPr>
      <w:r w:rsidRPr="00150495">
        <w:rPr>
          <w:rFonts w:ascii="Arial Narrow" w:hAnsi="Arial Narrow"/>
        </w:rPr>
        <w:t>Hodnoty požární odolnosti stavebních konstrukcí podle Eurokodů – zpracovatel Roman Zoufal a kol.</w:t>
      </w:r>
    </w:p>
    <w:p w14:paraId="39484035" w14:textId="77777777" w:rsidR="00B63E78" w:rsidRPr="00150495" w:rsidRDefault="00B63E78" w:rsidP="00CF5DCA">
      <w:pPr>
        <w:jc w:val="both"/>
        <w:rPr>
          <w:rFonts w:ascii="Arial Narrow" w:hAnsi="Arial Narrow"/>
        </w:rPr>
      </w:pPr>
    </w:p>
    <w:p w14:paraId="23D3F777" w14:textId="4402EDB9" w:rsidR="00B63E78" w:rsidRPr="00150495" w:rsidRDefault="00B63E78" w:rsidP="00CF5DCA">
      <w:pPr>
        <w:jc w:val="both"/>
        <w:rPr>
          <w:rFonts w:ascii="Arial Narrow" w:hAnsi="Arial Narrow"/>
        </w:rPr>
      </w:pPr>
      <w:r w:rsidRPr="00150495">
        <w:rPr>
          <w:rFonts w:ascii="Arial Narrow" w:hAnsi="Arial Narrow"/>
        </w:rPr>
        <w:t>Při zpracování byl k dispozici projekt stavební části (technická zpráva, půdorys, řez, materiálové řešení).</w:t>
      </w:r>
    </w:p>
    <w:p w14:paraId="15C94B47" w14:textId="77777777" w:rsidR="00B63E78" w:rsidRPr="00F25A1F" w:rsidRDefault="00B63E78" w:rsidP="00CF5DCA">
      <w:pPr>
        <w:jc w:val="both"/>
        <w:rPr>
          <w:rFonts w:ascii="Arial Narrow" w:hAnsi="Arial Narrow"/>
          <w:highlight w:val="yellow"/>
        </w:rPr>
      </w:pPr>
    </w:p>
    <w:p w14:paraId="34FB972D" w14:textId="77777777" w:rsidR="00F25A1F" w:rsidRPr="00CF5DCA" w:rsidRDefault="00F25A1F" w:rsidP="00CF5DCA">
      <w:pPr>
        <w:jc w:val="both"/>
        <w:rPr>
          <w:bCs/>
          <w:sz w:val="28"/>
        </w:rPr>
      </w:pPr>
      <w:r w:rsidRPr="00CF5DCA">
        <w:rPr>
          <w:bCs/>
          <w:sz w:val="28"/>
        </w:rPr>
        <w:t>-------------------------------------------------------------------------------------------------</w:t>
      </w:r>
    </w:p>
    <w:p w14:paraId="32E36C12" w14:textId="77777777" w:rsidR="00F25A1F" w:rsidRPr="00CF5DCA" w:rsidRDefault="00F25A1F" w:rsidP="00CF5DCA">
      <w:pPr>
        <w:pStyle w:val="Zkladntext"/>
        <w:ind w:left="360" w:hanging="360"/>
        <w:jc w:val="both"/>
        <w:rPr>
          <w:rFonts w:ascii="Arial Narrow" w:hAnsi="Arial Narrow" w:cs="Arial"/>
          <w:b/>
          <w:bCs/>
          <w:color w:val="auto"/>
          <w:szCs w:val="24"/>
        </w:rPr>
      </w:pPr>
      <w:r w:rsidRPr="00CF5DCA">
        <w:rPr>
          <w:rFonts w:ascii="Arial Narrow" w:hAnsi="Arial Narrow" w:cs="Arial"/>
          <w:b/>
          <w:bCs/>
          <w:color w:val="auto"/>
          <w:szCs w:val="24"/>
        </w:rPr>
        <w:t>2.  Konstrukční a dispoziční řešení, stručný popis stavby z hlediska stavebních konstrukcí,</w:t>
      </w:r>
    </w:p>
    <w:p w14:paraId="59B5B665" w14:textId="77777777" w:rsidR="00F25A1F" w:rsidRPr="00CF5DCA" w:rsidRDefault="00F25A1F" w:rsidP="00CF5DCA">
      <w:pPr>
        <w:pStyle w:val="Zkladntext"/>
        <w:ind w:left="360" w:hanging="360"/>
        <w:jc w:val="both"/>
        <w:rPr>
          <w:rFonts w:ascii="Arial Narrow" w:hAnsi="Arial Narrow" w:cs="Arial"/>
          <w:b/>
          <w:bCs/>
          <w:color w:val="auto"/>
          <w:szCs w:val="24"/>
        </w:rPr>
      </w:pPr>
      <w:r w:rsidRPr="00CF5DCA">
        <w:rPr>
          <w:rFonts w:ascii="Arial Narrow" w:hAnsi="Arial Narrow" w:cs="Arial"/>
          <w:b/>
          <w:bCs/>
          <w:color w:val="auto"/>
          <w:szCs w:val="24"/>
        </w:rPr>
        <w:t>výšky stavby, účelu užití, popřípadě popisu a zhodnocení technologie a provozu, umístění</w:t>
      </w:r>
    </w:p>
    <w:p w14:paraId="2B2321F3" w14:textId="77777777" w:rsidR="00F25A1F" w:rsidRPr="00CF5DCA" w:rsidRDefault="00F25A1F" w:rsidP="00CF5DCA">
      <w:pPr>
        <w:pStyle w:val="Zkladntext"/>
        <w:ind w:left="360" w:hanging="360"/>
        <w:jc w:val="both"/>
        <w:rPr>
          <w:rFonts w:ascii="Arial Narrow" w:hAnsi="Arial Narrow" w:cs="Arial"/>
          <w:b/>
          <w:bCs/>
          <w:color w:val="auto"/>
          <w:szCs w:val="24"/>
        </w:rPr>
      </w:pPr>
      <w:r w:rsidRPr="00CF5DCA">
        <w:rPr>
          <w:rFonts w:ascii="Arial Narrow" w:hAnsi="Arial Narrow" w:cs="Arial"/>
          <w:b/>
          <w:bCs/>
          <w:color w:val="auto"/>
          <w:szCs w:val="24"/>
        </w:rPr>
        <w:t>stavby ve vztahu k okolní zástavbě.</w:t>
      </w:r>
    </w:p>
    <w:p w14:paraId="7DDA3845" w14:textId="77777777" w:rsidR="00F25A1F" w:rsidRPr="00CF5DCA" w:rsidRDefault="00F25A1F" w:rsidP="00CF5DCA">
      <w:pPr>
        <w:jc w:val="both"/>
        <w:rPr>
          <w:bCs/>
          <w:sz w:val="28"/>
        </w:rPr>
      </w:pPr>
      <w:r w:rsidRPr="00CF5DCA">
        <w:rPr>
          <w:bCs/>
          <w:sz w:val="28"/>
        </w:rPr>
        <w:t>-------------------------------------------------------------------------------------------------</w:t>
      </w:r>
    </w:p>
    <w:p w14:paraId="37ADBCD5" w14:textId="77777777" w:rsidR="00F25A1F" w:rsidRPr="00CF5DCA" w:rsidRDefault="00F25A1F" w:rsidP="00CF5DCA">
      <w:pPr>
        <w:spacing w:after="60"/>
        <w:jc w:val="both"/>
        <w:rPr>
          <w:rFonts w:ascii="Arial Narrow" w:hAnsi="Arial Narrow"/>
          <w:b/>
        </w:rPr>
      </w:pPr>
      <w:r w:rsidRPr="00CF5DCA">
        <w:rPr>
          <w:rFonts w:ascii="Arial Narrow" w:hAnsi="Arial Narrow"/>
          <w:b/>
        </w:rPr>
        <w:t>Popis stavby, dispoziční a konstrukční řešení:</w:t>
      </w:r>
    </w:p>
    <w:p w14:paraId="1B12E20C" w14:textId="5DBE2C77" w:rsidR="00CF5DCA" w:rsidRDefault="00F25A1F" w:rsidP="00CF5DCA">
      <w:pPr>
        <w:suppressAutoHyphens w:val="0"/>
        <w:autoSpaceDE w:val="0"/>
        <w:autoSpaceDN w:val="0"/>
        <w:adjustRightInd w:val="0"/>
        <w:jc w:val="both"/>
        <w:rPr>
          <w:rFonts w:ascii="Arial Narrow" w:hAnsi="Arial Narrow"/>
        </w:rPr>
      </w:pPr>
      <w:r w:rsidRPr="00CF5DCA">
        <w:rPr>
          <w:rFonts w:ascii="Arial Narrow" w:hAnsi="Arial Narrow"/>
        </w:rPr>
        <w:t>Jedná se o samostatně stojící</w:t>
      </w:r>
      <w:r w:rsidRPr="00F25A1F">
        <w:rPr>
          <w:rFonts w:ascii="Arial Narrow" w:hAnsi="Arial Narrow"/>
        </w:rPr>
        <w:t xml:space="preserve"> zděnou výpravní budovu Ivanovice na Hané.</w:t>
      </w:r>
      <w:r>
        <w:rPr>
          <w:rFonts w:ascii="Arial Narrow" w:hAnsi="Arial Narrow"/>
        </w:rPr>
        <w:t xml:space="preserve"> </w:t>
      </w:r>
      <w:r w:rsidR="00CF5DCA" w:rsidRPr="00CF5DCA">
        <w:rPr>
          <w:rFonts w:ascii="Arial Narrow" w:hAnsi="Arial Narrow"/>
        </w:rPr>
        <w:t>Projekt řeší změnu dokončené stavby, vnitřní úpravu budovy</w:t>
      </w:r>
      <w:r w:rsidR="00CF5DCA">
        <w:rPr>
          <w:rFonts w:ascii="Arial Narrow" w:hAnsi="Arial Narrow"/>
        </w:rPr>
        <w:t xml:space="preserve"> propojením </w:t>
      </w:r>
      <w:r w:rsidR="00CF5DCA" w:rsidRPr="00F25A1F">
        <w:rPr>
          <w:rFonts w:ascii="Arial Narrow" w:hAnsi="Arial Narrow"/>
        </w:rPr>
        <w:t>dvou bytových jednotek</w:t>
      </w:r>
      <w:r w:rsidR="00CF5DCA">
        <w:rPr>
          <w:rFonts w:ascii="Arial Narrow" w:hAnsi="Arial Narrow"/>
        </w:rPr>
        <w:t>.</w:t>
      </w:r>
    </w:p>
    <w:p w14:paraId="3E5CB1C3" w14:textId="10600739" w:rsidR="00F25A1F" w:rsidRDefault="00F25A1F" w:rsidP="00CF5DCA">
      <w:pPr>
        <w:suppressAutoHyphens w:val="0"/>
        <w:autoSpaceDE w:val="0"/>
        <w:autoSpaceDN w:val="0"/>
        <w:adjustRightInd w:val="0"/>
        <w:jc w:val="both"/>
        <w:rPr>
          <w:rFonts w:ascii="Arial Narrow" w:hAnsi="Arial Narrow"/>
        </w:rPr>
      </w:pPr>
      <w:r w:rsidRPr="00F25A1F">
        <w:rPr>
          <w:rFonts w:ascii="Arial Narrow" w:hAnsi="Arial Narrow"/>
        </w:rPr>
        <w:t>Jedná se o objekt částečně podsklepený se dvěma nadzemními podlažími a neobytným podkrovím. Konstrukční systém výpravní budovy je stěnový zděný, stávající krov dřevěný, střecha polovalbová s vystupujícími štíty.</w:t>
      </w:r>
    </w:p>
    <w:p w14:paraId="4F01D5EC" w14:textId="77777777" w:rsidR="00CF5DCA" w:rsidRDefault="00CF5DCA" w:rsidP="00CF5DCA">
      <w:pPr>
        <w:suppressAutoHyphens w:val="0"/>
        <w:autoSpaceDE w:val="0"/>
        <w:autoSpaceDN w:val="0"/>
        <w:adjustRightInd w:val="0"/>
        <w:jc w:val="both"/>
        <w:rPr>
          <w:rFonts w:ascii="Arial Narrow" w:hAnsi="Arial Narrow"/>
        </w:rPr>
      </w:pPr>
    </w:p>
    <w:p w14:paraId="7BEE77B2" w14:textId="39419A1F" w:rsidR="00CF5DCA" w:rsidRDefault="00CF5DCA" w:rsidP="00CF5DCA">
      <w:pPr>
        <w:suppressAutoHyphens w:val="0"/>
        <w:autoSpaceDE w:val="0"/>
        <w:autoSpaceDN w:val="0"/>
        <w:adjustRightInd w:val="0"/>
        <w:jc w:val="both"/>
        <w:rPr>
          <w:rFonts w:ascii="Arial Narrow" w:hAnsi="Arial Narrow"/>
        </w:rPr>
      </w:pPr>
      <w:r w:rsidRPr="00CF5DCA">
        <w:rPr>
          <w:rFonts w:ascii="Arial Narrow" w:hAnsi="Arial Narrow"/>
        </w:rPr>
        <w:t>V druhém nadzemním podlaží se nachází 3 bytové jednotky. Provedením stavebních úprav dojde k propojení dvou bytových jednotek a k přerozdělení jejich místností. Velikost bytové jednotky BJ/ZDC/64/60380 bude změněna z 4+1 (123,53 m2) na 2+1 (86,77 m2). Velikost bytové jednotky BJ/ZDC/64/60381 bude změněna z 1+kk (46,58 m2) na 3+kk (82,66 m2).</w:t>
      </w:r>
    </w:p>
    <w:p w14:paraId="6F968730" w14:textId="77777777" w:rsidR="00CF5DCA" w:rsidRDefault="00CF5DCA" w:rsidP="00CF5DCA">
      <w:pPr>
        <w:suppressAutoHyphens w:val="0"/>
        <w:autoSpaceDE w:val="0"/>
        <w:autoSpaceDN w:val="0"/>
        <w:adjustRightInd w:val="0"/>
        <w:jc w:val="both"/>
        <w:rPr>
          <w:rFonts w:ascii="Arial Narrow" w:hAnsi="Arial Narrow"/>
          <w:highlight w:val="yellow"/>
        </w:rPr>
      </w:pPr>
    </w:p>
    <w:p w14:paraId="18EFD5DB" w14:textId="77777777" w:rsidR="00CF5DCA" w:rsidRPr="00CF5DCA" w:rsidRDefault="00CF5DCA" w:rsidP="00CF5DCA">
      <w:pPr>
        <w:suppressAutoHyphens w:val="0"/>
        <w:autoSpaceDE w:val="0"/>
        <w:autoSpaceDN w:val="0"/>
        <w:adjustRightInd w:val="0"/>
        <w:jc w:val="both"/>
        <w:rPr>
          <w:rFonts w:ascii="Arial Narrow" w:hAnsi="Arial Narrow"/>
        </w:rPr>
      </w:pPr>
      <w:r w:rsidRPr="00CF5DCA">
        <w:rPr>
          <w:rFonts w:ascii="Arial Narrow" w:hAnsi="Arial Narrow"/>
        </w:rPr>
        <w:t>Původní stav:</w:t>
      </w:r>
    </w:p>
    <w:p w14:paraId="43EBE955" w14:textId="77777777" w:rsidR="00CF5DCA" w:rsidRPr="00CF5DCA" w:rsidRDefault="00CF5DCA" w:rsidP="00CF5DCA">
      <w:pPr>
        <w:suppressAutoHyphens w:val="0"/>
        <w:autoSpaceDE w:val="0"/>
        <w:autoSpaceDN w:val="0"/>
        <w:adjustRightInd w:val="0"/>
        <w:jc w:val="both"/>
        <w:rPr>
          <w:rFonts w:ascii="Arial Narrow" w:hAnsi="Arial Narrow"/>
        </w:rPr>
      </w:pPr>
      <w:r w:rsidRPr="00CF5DCA">
        <w:rPr>
          <w:rFonts w:ascii="Arial Narrow" w:hAnsi="Arial Narrow"/>
        </w:rPr>
        <w:t>Vstup do bytové jednotky BJ/ZDC/64/60380 je umožněn ze společné schodišťové chodby. Za vstupními dveřmi najdeme předsíň (1P11), z předsíně je přístupné WC (1P03), kuchyň (1P05), na kterou navazuje komora (1P04). Z předsíně je rovněž přístupný průchozí pokoj (1P06). Z pokoje (1P06) lze projít do koupelny (1P10) a šatny (1P07). Na šatnu pak navazuje další průchozí pokoj (1P08), a pak poslední pokoj (1P09). Místnosti 1P08 a 1P09 budou od BJ/ZDC/64/60380 odděleny SDK stěnou požadované požární odolnosti a vybouráním otvoru v nosné zdi budou připojeny k BJ/ZDC/64/60381.</w:t>
      </w:r>
    </w:p>
    <w:p w14:paraId="4C633340" w14:textId="77777777" w:rsidR="00CF5DCA" w:rsidRPr="00CF5DCA" w:rsidRDefault="00CF5DCA" w:rsidP="00CF5DCA">
      <w:pPr>
        <w:suppressAutoHyphens w:val="0"/>
        <w:autoSpaceDE w:val="0"/>
        <w:autoSpaceDN w:val="0"/>
        <w:adjustRightInd w:val="0"/>
        <w:jc w:val="both"/>
        <w:rPr>
          <w:rFonts w:ascii="Arial Narrow" w:hAnsi="Arial Narrow"/>
        </w:rPr>
      </w:pPr>
    </w:p>
    <w:p w14:paraId="14B20222" w14:textId="77777777" w:rsidR="00CF5DCA" w:rsidRPr="00CF5DCA" w:rsidRDefault="00CF5DCA" w:rsidP="00CF5DCA">
      <w:pPr>
        <w:suppressAutoHyphens w:val="0"/>
        <w:autoSpaceDE w:val="0"/>
        <w:autoSpaceDN w:val="0"/>
        <w:adjustRightInd w:val="0"/>
        <w:jc w:val="both"/>
        <w:rPr>
          <w:rFonts w:ascii="Arial Narrow" w:hAnsi="Arial Narrow"/>
        </w:rPr>
      </w:pPr>
      <w:r w:rsidRPr="00CF5DCA">
        <w:rPr>
          <w:rFonts w:ascii="Arial Narrow" w:hAnsi="Arial Narrow"/>
        </w:rPr>
        <w:t>Ze společné schodišťové chodby je umožněn vstup také do bytové jednotky BJ/ZDC/64/60381. Z předsíně (2P12), situované za vstupem, lze vejít přes otevřenou kuchyň (2P13) do koupelny (2P14), a také do obývacího pokoje(2P16), z něhož je pak přístupná ložnice(2P15).</w:t>
      </w:r>
    </w:p>
    <w:p w14:paraId="5CDCF942" w14:textId="7CCD23FC" w:rsidR="00F25A1F" w:rsidRDefault="00CF5DCA" w:rsidP="00CF5DCA">
      <w:pPr>
        <w:suppressAutoHyphens w:val="0"/>
        <w:autoSpaceDE w:val="0"/>
        <w:autoSpaceDN w:val="0"/>
        <w:adjustRightInd w:val="0"/>
        <w:jc w:val="both"/>
        <w:rPr>
          <w:rFonts w:ascii="Arial Narrow" w:hAnsi="Arial Narrow"/>
        </w:rPr>
      </w:pPr>
      <w:r w:rsidRPr="00CF5DCA">
        <w:rPr>
          <w:rFonts w:ascii="Arial Narrow" w:hAnsi="Arial Narrow"/>
        </w:rPr>
        <w:lastRenderedPageBreak/>
        <w:t>Stavebními úpravami bude docíleno přibližného srovnání podlahových ploch obou jednotek. Pokoje 1P08 a 1P09 budou připojeny k bytové jednotce BJ/ZDC/64/60381.</w:t>
      </w:r>
    </w:p>
    <w:p w14:paraId="64EA7BF2" w14:textId="77777777" w:rsidR="00CF5DCA" w:rsidRPr="00F25A1F" w:rsidRDefault="00CF5DCA" w:rsidP="00CF5DCA">
      <w:pPr>
        <w:suppressAutoHyphens w:val="0"/>
        <w:autoSpaceDE w:val="0"/>
        <w:autoSpaceDN w:val="0"/>
        <w:adjustRightInd w:val="0"/>
        <w:jc w:val="both"/>
        <w:rPr>
          <w:rFonts w:ascii="Arial Narrow" w:hAnsi="Arial Narrow"/>
          <w:highlight w:val="yellow"/>
        </w:rPr>
      </w:pPr>
    </w:p>
    <w:p w14:paraId="4F4E56D7" w14:textId="77777777" w:rsidR="00CF5DCA" w:rsidRDefault="00F25A1F" w:rsidP="00CF5DCA">
      <w:pPr>
        <w:suppressAutoHyphens w:val="0"/>
        <w:autoSpaceDE w:val="0"/>
        <w:autoSpaceDN w:val="0"/>
        <w:adjustRightInd w:val="0"/>
        <w:jc w:val="both"/>
        <w:rPr>
          <w:rFonts w:ascii="Arial Narrow" w:hAnsi="Arial Narrow"/>
          <w:u w:val="single"/>
        </w:rPr>
      </w:pPr>
      <w:r w:rsidRPr="00CF5DCA">
        <w:rPr>
          <w:rFonts w:ascii="Arial Narrow" w:hAnsi="Arial Narrow"/>
          <w:u w:val="single"/>
        </w:rPr>
        <w:t>Konstrukční řešení:</w:t>
      </w:r>
    </w:p>
    <w:p w14:paraId="4C1131F3" w14:textId="40598F65" w:rsidR="00F25A1F" w:rsidRPr="006B476B" w:rsidRDefault="00CF5DCA" w:rsidP="00CF5DCA">
      <w:pPr>
        <w:suppressAutoHyphens w:val="0"/>
        <w:autoSpaceDE w:val="0"/>
        <w:autoSpaceDN w:val="0"/>
        <w:adjustRightInd w:val="0"/>
        <w:jc w:val="both"/>
        <w:rPr>
          <w:rFonts w:ascii="Arial Narrow" w:hAnsi="Arial Narrow"/>
          <w:u w:val="single"/>
        </w:rPr>
      </w:pPr>
      <w:r w:rsidRPr="00CF5DCA">
        <w:rPr>
          <w:rFonts w:ascii="Arial Narrow" w:hAnsi="Arial Narrow"/>
        </w:rPr>
        <w:t>Svislé nosné a obvodové zděné konstrukce</w:t>
      </w:r>
      <w:r>
        <w:rPr>
          <w:rFonts w:ascii="Arial Narrow" w:hAnsi="Arial Narrow"/>
        </w:rPr>
        <w:t xml:space="preserve"> tvoří</w:t>
      </w:r>
      <w:r w:rsidRPr="00CF5DCA">
        <w:rPr>
          <w:rFonts w:ascii="Arial Narrow" w:hAnsi="Arial Narrow"/>
        </w:rPr>
        <w:t xml:space="preserve"> stěny zděné z cihel a dodatečné dozdívky z tvárnic. Dojde k minimálním zásahům v rámci bouracích prací (průraz jednoho otvoru pro dveře).</w:t>
      </w:r>
      <w:r>
        <w:rPr>
          <w:rFonts w:ascii="Arial Narrow" w:hAnsi="Arial Narrow"/>
        </w:rPr>
        <w:t xml:space="preserve"> P</w:t>
      </w:r>
      <w:r w:rsidRPr="00CF5DCA">
        <w:rPr>
          <w:rFonts w:ascii="Arial Narrow" w:hAnsi="Arial Narrow"/>
        </w:rPr>
        <w:t xml:space="preserve">říčky </w:t>
      </w:r>
      <w:r>
        <w:rPr>
          <w:rFonts w:ascii="Arial Narrow" w:hAnsi="Arial Narrow"/>
        </w:rPr>
        <w:t xml:space="preserve">jsou </w:t>
      </w:r>
      <w:r w:rsidRPr="00CF5DCA">
        <w:rPr>
          <w:rFonts w:ascii="Arial Narrow" w:hAnsi="Arial Narrow"/>
        </w:rPr>
        <w:t>navr</w:t>
      </w:r>
      <w:r>
        <w:rPr>
          <w:rFonts w:ascii="Arial Narrow" w:hAnsi="Arial Narrow"/>
        </w:rPr>
        <w:t>ženy</w:t>
      </w:r>
      <w:r w:rsidRPr="00CF5DCA">
        <w:rPr>
          <w:rFonts w:ascii="Arial Narrow" w:hAnsi="Arial Narrow"/>
        </w:rPr>
        <w:t xml:space="preserve"> jako zděné z lehkých přesných pórobetonových tvárnic.</w:t>
      </w:r>
      <w:r w:rsidR="00736FDB">
        <w:rPr>
          <w:rFonts w:ascii="Arial Narrow" w:hAnsi="Arial Narrow"/>
        </w:rPr>
        <w:t xml:space="preserve"> Podlaha je nesena cihelnou křížovou klenbou.</w:t>
      </w:r>
      <w:r>
        <w:rPr>
          <w:rFonts w:ascii="Arial Narrow" w:hAnsi="Arial Narrow"/>
        </w:rPr>
        <w:t xml:space="preserve"> </w:t>
      </w:r>
      <w:r w:rsidR="006B476B">
        <w:rPr>
          <w:rFonts w:ascii="Arial Narrow" w:hAnsi="Arial Narrow"/>
        </w:rPr>
        <w:t>S</w:t>
      </w:r>
      <w:r w:rsidRPr="00CF5DCA">
        <w:rPr>
          <w:rFonts w:ascii="Arial Narrow" w:hAnsi="Arial Narrow"/>
        </w:rPr>
        <w:t>trop</w:t>
      </w:r>
      <w:r>
        <w:rPr>
          <w:rFonts w:ascii="Arial Narrow" w:hAnsi="Arial Narrow"/>
        </w:rPr>
        <w:t>ní k</w:t>
      </w:r>
      <w:r w:rsidR="006B476B">
        <w:rPr>
          <w:rFonts w:ascii="Arial Narrow" w:hAnsi="Arial Narrow"/>
        </w:rPr>
        <w:t>onstruk</w:t>
      </w:r>
      <w:r>
        <w:rPr>
          <w:rFonts w:ascii="Arial Narrow" w:hAnsi="Arial Narrow"/>
        </w:rPr>
        <w:t>ci tvoří</w:t>
      </w:r>
      <w:r w:rsidRPr="00CF5DCA">
        <w:rPr>
          <w:rFonts w:ascii="Arial Narrow" w:hAnsi="Arial Narrow"/>
        </w:rPr>
        <w:t xml:space="preserve"> </w:t>
      </w:r>
      <w:r>
        <w:rPr>
          <w:rFonts w:ascii="Arial Narrow" w:hAnsi="Arial Narrow"/>
        </w:rPr>
        <w:t xml:space="preserve">dřevěné trámové stropy </w:t>
      </w:r>
      <w:r w:rsidR="006B476B" w:rsidRPr="006B476B">
        <w:rPr>
          <w:rFonts w:ascii="Arial Narrow" w:hAnsi="Arial Narrow"/>
        </w:rPr>
        <w:t>opatřené podhledem</w:t>
      </w:r>
      <w:r w:rsidRPr="006B476B">
        <w:rPr>
          <w:rFonts w:ascii="Arial Narrow" w:hAnsi="Arial Narrow"/>
        </w:rPr>
        <w:t xml:space="preserve">. </w:t>
      </w:r>
      <w:r w:rsidRPr="006B476B">
        <w:rPr>
          <w:rFonts w:ascii="Arial Narrow" w:hAnsi="Arial Narrow"/>
        </w:rPr>
        <w:t>Navržena je</w:t>
      </w:r>
      <w:r w:rsidRPr="006B476B">
        <w:rPr>
          <w:rFonts w:ascii="Arial Narrow" w:hAnsi="Arial Narrow"/>
        </w:rPr>
        <w:t xml:space="preserve"> montáž nových podhledů opatřených tepelnou izolací</w:t>
      </w:r>
      <w:r w:rsidRPr="006B476B">
        <w:rPr>
          <w:rFonts w:ascii="Arial Narrow" w:hAnsi="Arial Narrow"/>
        </w:rPr>
        <w:t xml:space="preserve">. </w:t>
      </w:r>
    </w:p>
    <w:p w14:paraId="197BF6A5" w14:textId="77777777" w:rsidR="00CF5DCA" w:rsidRPr="006B476B" w:rsidRDefault="00CF5DCA" w:rsidP="00CF5DCA">
      <w:pPr>
        <w:suppressAutoHyphens w:val="0"/>
        <w:autoSpaceDE w:val="0"/>
        <w:autoSpaceDN w:val="0"/>
        <w:adjustRightInd w:val="0"/>
        <w:jc w:val="both"/>
        <w:rPr>
          <w:rFonts w:ascii="Arial Narrow" w:hAnsi="Arial Narrow"/>
        </w:rPr>
      </w:pPr>
    </w:p>
    <w:p w14:paraId="4AB611F1" w14:textId="77777777" w:rsidR="00F25A1F" w:rsidRPr="006B476B" w:rsidRDefault="00F25A1F" w:rsidP="00CF5DCA">
      <w:pPr>
        <w:suppressAutoHyphens w:val="0"/>
        <w:autoSpaceDE w:val="0"/>
        <w:autoSpaceDN w:val="0"/>
        <w:adjustRightInd w:val="0"/>
        <w:jc w:val="both"/>
        <w:rPr>
          <w:rFonts w:ascii="Arial Narrow" w:hAnsi="Arial Narrow"/>
          <w:u w:val="single"/>
        </w:rPr>
      </w:pPr>
      <w:r w:rsidRPr="006B476B">
        <w:rPr>
          <w:rFonts w:ascii="Arial Narrow" w:hAnsi="Arial Narrow"/>
          <w:u w:val="single"/>
        </w:rPr>
        <w:t>Základní požárně technická charakteristika objektu:</w:t>
      </w:r>
    </w:p>
    <w:p w14:paraId="45DB1C26" w14:textId="4415DBD6" w:rsidR="00F25A1F" w:rsidRDefault="00F25A1F" w:rsidP="00CF5DCA">
      <w:pPr>
        <w:pStyle w:val="Zkladntext"/>
        <w:jc w:val="both"/>
        <w:rPr>
          <w:rFonts w:ascii="Arial Narrow" w:hAnsi="Arial Narrow"/>
          <w:color w:val="auto"/>
          <w:szCs w:val="24"/>
        </w:rPr>
      </w:pPr>
      <w:r w:rsidRPr="006B476B">
        <w:rPr>
          <w:rFonts w:ascii="Arial Narrow" w:hAnsi="Arial Narrow"/>
          <w:color w:val="auto"/>
          <w:szCs w:val="24"/>
        </w:rPr>
        <w:t>Počet podlaží:</w:t>
      </w:r>
      <w:r w:rsidRPr="006B476B">
        <w:rPr>
          <w:rFonts w:ascii="Arial Narrow" w:hAnsi="Arial Narrow"/>
          <w:color w:val="auto"/>
          <w:szCs w:val="24"/>
        </w:rPr>
        <w:tab/>
      </w:r>
      <w:r w:rsidRPr="006B476B">
        <w:rPr>
          <w:rFonts w:ascii="Arial Narrow" w:hAnsi="Arial Narrow"/>
          <w:color w:val="auto"/>
          <w:szCs w:val="24"/>
        </w:rPr>
        <w:tab/>
      </w:r>
      <w:r w:rsidRPr="006B476B">
        <w:rPr>
          <w:rFonts w:ascii="Arial Narrow" w:hAnsi="Arial Narrow"/>
          <w:color w:val="auto"/>
          <w:szCs w:val="24"/>
        </w:rPr>
        <w:tab/>
      </w:r>
      <w:r w:rsidRPr="006B476B">
        <w:rPr>
          <w:rFonts w:ascii="Arial Narrow" w:hAnsi="Arial Narrow"/>
          <w:color w:val="auto"/>
          <w:szCs w:val="24"/>
        </w:rPr>
        <w:tab/>
      </w:r>
      <w:r w:rsidRPr="006B476B">
        <w:rPr>
          <w:rFonts w:ascii="Arial Narrow" w:hAnsi="Arial Narrow"/>
          <w:color w:val="auto"/>
          <w:szCs w:val="24"/>
        </w:rPr>
        <w:tab/>
        <w:t xml:space="preserve">1PP, </w:t>
      </w:r>
      <w:r w:rsidR="006B476B" w:rsidRPr="006B476B">
        <w:rPr>
          <w:rFonts w:ascii="Arial Narrow" w:hAnsi="Arial Narrow"/>
          <w:color w:val="auto"/>
          <w:szCs w:val="24"/>
        </w:rPr>
        <w:t>2</w:t>
      </w:r>
      <w:r w:rsidRPr="006B476B">
        <w:rPr>
          <w:rFonts w:ascii="Arial Narrow" w:hAnsi="Arial Narrow"/>
          <w:color w:val="auto"/>
          <w:szCs w:val="24"/>
        </w:rPr>
        <w:t>NP</w:t>
      </w:r>
      <w:r w:rsidR="006B476B" w:rsidRPr="006B476B">
        <w:rPr>
          <w:rFonts w:ascii="Arial Narrow" w:hAnsi="Arial Narrow"/>
          <w:color w:val="auto"/>
          <w:szCs w:val="24"/>
        </w:rPr>
        <w:t xml:space="preserve">, </w:t>
      </w:r>
      <w:r w:rsidR="006B476B" w:rsidRPr="006B476B">
        <w:rPr>
          <w:rFonts w:ascii="Arial Narrow" w:hAnsi="Arial Narrow"/>
          <w:color w:val="auto"/>
          <w:szCs w:val="24"/>
        </w:rPr>
        <w:t>neobytn</w:t>
      </w:r>
      <w:r w:rsidR="006B476B" w:rsidRPr="006B476B">
        <w:rPr>
          <w:rFonts w:ascii="Arial Narrow" w:hAnsi="Arial Narrow"/>
          <w:color w:val="auto"/>
          <w:szCs w:val="24"/>
        </w:rPr>
        <w:t>é</w:t>
      </w:r>
      <w:r w:rsidR="006B476B" w:rsidRPr="006B476B">
        <w:rPr>
          <w:rFonts w:ascii="Arial Narrow" w:hAnsi="Arial Narrow"/>
          <w:color w:val="auto"/>
          <w:szCs w:val="24"/>
        </w:rPr>
        <w:t xml:space="preserve"> podkroví</w:t>
      </w:r>
    </w:p>
    <w:p w14:paraId="01D3B03B" w14:textId="6C07759B" w:rsidR="00F25A1F" w:rsidRPr="00D43D1E" w:rsidRDefault="00F25A1F" w:rsidP="00CF5DCA">
      <w:pPr>
        <w:pStyle w:val="Zkladntext"/>
        <w:jc w:val="both"/>
        <w:rPr>
          <w:rFonts w:ascii="Arial Narrow" w:hAnsi="Arial Narrow"/>
        </w:rPr>
      </w:pPr>
      <w:r w:rsidRPr="006B476B">
        <w:rPr>
          <w:rFonts w:ascii="Arial Narrow" w:hAnsi="Arial Narrow"/>
        </w:rPr>
        <w:t>Požární výška domu</w:t>
      </w:r>
      <w:r w:rsidRPr="006B476B">
        <w:rPr>
          <w:rFonts w:ascii="Arial Narrow" w:hAnsi="Arial Narrow"/>
        </w:rPr>
        <w:tab/>
      </w:r>
      <w:r w:rsidRPr="006B476B">
        <w:rPr>
          <w:rFonts w:ascii="Arial Narrow" w:hAnsi="Arial Narrow"/>
        </w:rPr>
        <w:tab/>
      </w:r>
      <w:r w:rsidRPr="006B476B">
        <w:rPr>
          <w:rFonts w:ascii="Arial Narrow" w:hAnsi="Arial Narrow"/>
        </w:rPr>
        <w:tab/>
      </w:r>
      <w:r w:rsidRPr="006B476B">
        <w:rPr>
          <w:rFonts w:ascii="Arial Narrow" w:hAnsi="Arial Narrow"/>
        </w:rPr>
        <w:tab/>
        <w:t xml:space="preserve">h = cca </w:t>
      </w:r>
      <w:r w:rsidR="006B476B" w:rsidRPr="006B476B">
        <w:rPr>
          <w:rFonts w:ascii="Arial Narrow" w:hAnsi="Arial Narrow"/>
        </w:rPr>
        <w:t>3</w:t>
      </w:r>
      <w:r w:rsidR="006B476B" w:rsidRPr="00D43D1E">
        <w:rPr>
          <w:rFonts w:ascii="Arial Narrow" w:hAnsi="Arial Narrow"/>
        </w:rPr>
        <w:t>,5</w:t>
      </w:r>
      <w:r w:rsidRPr="00D43D1E">
        <w:rPr>
          <w:rFonts w:ascii="Arial Narrow" w:hAnsi="Arial Narrow"/>
        </w:rPr>
        <w:t xml:space="preserve"> m</w:t>
      </w:r>
    </w:p>
    <w:p w14:paraId="311C736B" w14:textId="77777777" w:rsidR="00F25A1F" w:rsidRPr="00D43D1E" w:rsidRDefault="00F25A1F" w:rsidP="00CF5DCA">
      <w:pPr>
        <w:jc w:val="both"/>
        <w:rPr>
          <w:rFonts w:ascii="Arial Narrow" w:hAnsi="Arial Narrow"/>
          <w:bCs/>
        </w:rPr>
      </w:pPr>
      <w:r w:rsidRPr="00D43D1E">
        <w:rPr>
          <w:rFonts w:ascii="Arial Narrow" w:hAnsi="Arial Narrow"/>
          <w:bCs/>
        </w:rPr>
        <w:t xml:space="preserve">Konstrukční systém: </w:t>
      </w:r>
      <w:r w:rsidRPr="00D43D1E">
        <w:rPr>
          <w:rFonts w:ascii="Arial Narrow" w:hAnsi="Arial Narrow"/>
          <w:bCs/>
        </w:rPr>
        <w:tab/>
      </w:r>
      <w:r w:rsidRPr="00D43D1E">
        <w:rPr>
          <w:rFonts w:ascii="Arial Narrow" w:hAnsi="Arial Narrow"/>
          <w:bCs/>
        </w:rPr>
        <w:tab/>
      </w:r>
      <w:r w:rsidRPr="00D43D1E">
        <w:rPr>
          <w:rFonts w:ascii="Arial Narrow" w:hAnsi="Arial Narrow"/>
          <w:bCs/>
        </w:rPr>
        <w:tab/>
      </w:r>
      <w:r w:rsidRPr="00D43D1E">
        <w:rPr>
          <w:rFonts w:ascii="Arial Narrow" w:hAnsi="Arial Narrow"/>
          <w:bCs/>
        </w:rPr>
        <w:tab/>
        <w:t xml:space="preserve">dle ČSN 73 0802 čl. 7.2.8 a) </w:t>
      </w:r>
    </w:p>
    <w:p w14:paraId="2B849B41" w14:textId="77777777" w:rsidR="00F25A1F" w:rsidRPr="00D43D1E" w:rsidRDefault="00F25A1F" w:rsidP="00CF5DCA">
      <w:pPr>
        <w:ind w:left="4248"/>
        <w:jc w:val="both"/>
        <w:rPr>
          <w:rFonts w:ascii="Arial Narrow" w:hAnsi="Arial Narrow"/>
          <w:bCs/>
        </w:rPr>
      </w:pPr>
      <w:r w:rsidRPr="00D43D1E">
        <w:rPr>
          <w:rFonts w:ascii="Arial Narrow" w:hAnsi="Arial Narrow"/>
          <w:bCs/>
        </w:rPr>
        <w:t>se jedná o konstrukční systém nehořlavý</w:t>
      </w:r>
    </w:p>
    <w:p w14:paraId="1944CCC1" w14:textId="77777777" w:rsidR="00F25A1F" w:rsidRPr="00F25A1F" w:rsidRDefault="00F25A1F" w:rsidP="00CF5DCA">
      <w:pPr>
        <w:ind w:left="4248"/>
        <w:jc w:val="both"/>
        <w:rPr>
          <w:rFonts w:ascii="Arial Narrow" w:hAnsi="Arial Narrow"/>
          <w:bCs/>
          <w:highlight w:val="yellow"/>
        </w:rPr>
      </w:pPr>
    </w:p>
    <w:p w14:paraId="7F6FCE2B" w14:textId="7537A15C" w:rsidR="00F25A1F" w:rsidRPr="006B476B" w:rsidRDefault="00F25A1F" w:rsidP="00CF5DCA">
      <w:pPr>
        <w:jc w:val="both"/>
        <w:rPr>
          <w:rFonts w:ascii="Arial Narrow" w:hAnsi="Arial Narrow"/>
          <w:bCs/>
        </w:rPr>
      </w:pPr>
      <w:r w:rsidRPr="006B476B">
        <w:rPr>
          <w:rFonts w:ascii="Arial Narrow" w:hAnsi="Arial Narrow"/>
          <w:bCs/>
        </w:rPr>
        <w:t>Stavební úpravy budou řešeny dle ČSN 73 0834 jako změna stavby skupiny II.</w:t>
      </w:r>
    </w:p>
    <w:p w14:paraId="7F454173" w14:textId="77777777" w:rsidR="00F25A1F" w:rsidRPr="006B476B" w:rsidRDefault="00F25A1F" w:rsidP="00CF5DCA">
      <w:pPr>
        <w:jc w:val="both"/>
        <w:rPr>
          <w:rFonts w:ascii="Arial Narrow" w:hAnsi="Arial Narrow"/>
          <w:bCs/>
        </w:rPr>
      </w:pPr>
    </w:p>
    <w:p w14:paraId="13D2D81F" w14:textId="77777777" w:rsidR="00F25A1F" w:rsidRPr="006B476B" w:rsidRDefault="00F25A1F" w:rsidP="00CF5DCA">
      <w:pPr>
        <w:pStyle w:val="Zkladntextodsazen"/>
        <w:spacing w:after="0"/>
        <w:ind w:left="0"/>
        <w:jc w:val="both"/>
        <w:rPr>
          <w:bCs/>
          <w:sz w:val="28"/>
        </w:rPr>
      </w:pPr>
      <w:r w:rsidRPr="006B476B">
        <w:rPr>
          <w:bCs/>
          <w:sz w:val="28"/>
        </w:rPr>
        <w:t>-------------------------------------------------------------------------------------------------</w:t>
      </w:r>
    </w:p>
    <w:p w14:paraId="1AB9D0BD" w14:textId="77777777" w:rsidR="00F25A1F" w:rsidRPr="006B476B" w:rsidRDefault="00F25A1F" w:rsidP="00CF5DCA">
      <w:pPr>
        <w:pStyle w:val="Zkladntext"/>
        <w:jc w:val="both"/>
        <w:rPr>
          <w:rFonts w:ascii="Arial Narrow" w:hAnsi="Arial Narrow" w:cs="Arial"/>
          <w:b/>
          <w:color w:val="auto"/>
          <w:szCs w:val="24"/>
        </w:rPr>
      </w:pPr>
      <w:r w:rsidRPr="006B476B">
        <w:rPr>
          <w:rFonts w:ascii="Arial Narrow" w:hAnsi="Arial Narrow" w:cs="Arial"/>
          <w:b/>
          <w:bCs/>
          <w:color w:val="auto"/>
          <w:szCs w:val="24"/>
        </w:rPr>
        <w:t xml:space="preserve">4.    Rozdělení posuzovaného objektu do požárních úseků, </w:t>
      </w:r>
      <w:r w:rsidRPr="006B476B">
        <w:rPr>
          <w:rFonts w:ascii="Arial Narrow" w:hAnsi="Arial Narrow" w:cs="Arial"/>
          <w:b/>
          <w:color w:val="auto"/>
          <w:szCs w:val="24"/>
        </w:rPr>
        <w:t xml:space="preserve">stanovení požárního rizika stanovení </w:t>
      </w:r>
    </w:p>
    <w:p w14:paraId="6589B454" w14:textId="77777777" w:rsidR="00F25A1F" w:rsidRPr="006B476B" w:rsidRDefault="00F25A1F" w:rsidP="00CF5DCA">
      <w:pPr>
        <w:pStyle w:val="Zkladntext"/>
        <w:jc w:val="both"/>
        <w:rPr>
          <w:rFonts w:ascii="Arial Narrow" w:hAnsi="Arial Narrow" w:cs="Arial"/>
          <w:bCs/>
          <w:color w:val="auto"/>
          <w:szCs w:val="24"/>
        </w:rPr>
      </w:pPr>
      <w:r w:rsidRPr="006B476B">
        <w:rPr>
          <w:rFonts w:ascii="Arial Narrow" w:hAnsi="Arial Narrow" w:cs="Arial"/>
          <w:b/>
          <w:color w:val="auto"/>
          <w:szCs w:val="24"/>
        </w:rPr>
        <w:t>stupně požární bezpečnosti a posouzení velikosti požárních úseků,….</w:t>
      </w:r>
      <w:r w:rsidRPr="006B476B">
        <w:rPr>
          <w:rFonts w:ascii="Arial Narrow" w:hAnsi="Arial Narrow" w:cs="Arial"/>
          <w:bCs/>
          <w:color w:val="auto"/>
          <w:szCs w:val="24"/>
        </w:rPr>
        <w:t xml:space="preserve">                                       </w:t>
      </w:r>
    </w:p>
    <w:p w14:paraId="6ED7FA44" w14:textId="77777777" w:rsidR="00F25A1F" w:rsidRPr="006B476B" w:rsidRDefault="00F25A1F" w:rsidP="00CF5DCA">
      <w:pPr>
        <w:pStyle w:val="Zkladntextodsazen"/>
        <w:ind w:left="4320" w:hanging="4320"/>
        <w:jc w:val="both"/>
        <w:rPr>
          <w:bCs/>
          <w:sz w:val="28"/>
        </w:rPr>
      </w:pPr>
      <w:r w:rsidRPr="006B476B">
        <w:rPr>
          <w:bCs/>
          <w:sz w:val="28"/>
        </w:rPr>
        <w:t>-------------------------------------------------------------------------------------------------</w:t>
      </w:r>
    </w:p>
    <w:p w14:paraId="6EA8F74A" w14:textId="77777777" w:rsidR="00F25A1F" w:rsidRPr="006B476B" w:rsidRDefault="00F25A1F" w:rsidP="00CF5DCA">
      <w:pPr>
        <w:jc w:val="both"/>
        <w:rPr>
          <w:rFonts w:ascii="Arial Narrow" w:hAnsi="Arial Narrow"/>
          <w:bCs/>
        </w:rPr>
      </w:pPr>
      <w:r w:rsidRPr="006B476B">
        <w:rPr>
          <w:rFonts w:ascii="Arial Narrow" w:hAnsi="Arial Narrow"/>
        </w:rPr>
        <w:t xml:space="preserve">Rozdělení na PÚ bylo provedeno v souladu s ČSN 73 0802 a věcně příslušných norem. Stanovení požárního zatížení a SPB bylo provedeno v souladu s pravidly věcně příslušných norem a ČSN 73 0802 tab. A1, B1 a tab. 8. </w:t>
      </w:r>
    </w:p>
    <w:p w14:paraId="6323C3FF" w14:textId="77777777" w:rsidR="00F25A1F" w:rsidRPr="008A0A8E" w:rsidRDefault="00F25A1F" w:rsidP="00CF5DCA">
      <w:pPr>
        <w:jc w:val="both"/>
        <w:rPr>
          <w:rFonts w:ascii="Arial Narrow" w:hAnsi="Arial Narrow"/>
          <w:bCs/>
        </w:rPr>
      </w:pPr>
    </w:p>
    <w:p w14:paraId="6E23000D" w14:textId="121B916D" w:rsidR="00F25A1F" w:rsidRPr="008A0A8E" w:rsidRDefault="00F25A1F" w:rsidP="00CF5DCA">
      <w:pPr>
        <w:jc w:val="both"/>
        <w:rPr>
          <w:rFonts w:ascii="Arial Narrow" w:hAnsi="Arial Narrow"/>
        </w:rPr>
      </w:pPr>
      <w:r w:rsidRPr="008A0A8E">
        <w:rPr>
          <w:rFonts w:ascii="Arial Narrow" w:hAnsi="Arial Narrow"/>
          <w:bCs/>
        </w:rPr>
        <w:t>Řešen</w:t>
      </w:r>
      <w:r w:rsidR="00D43D1E" w:rsidRPr="008A0A8E">
        <w:rPr>
          <w:rFonts w:ascii="Arial Narrow" w:hAnsi="Arial Narrow"/>
          <w:bCs/>
        </w:rPr>
        <w:t>é</w:t>
      </w:r>
      <w:r w:rsidRPr="008A0A8E">
        <w:rPr>
          <w:rFonts w:ascii="Arial Narrow" w:hAnsi="Arial Narrow"/>
          <w:bCs/>
        </w:rPr>
        <w:t xml:space="preserve"> bytov</w:t>
      </w:r>
      <w:r w:rsidR="00D43D1E" w:rsidRPr="008A0A8E">
        <w:rPr>
          <w:rFonts w:ascii="Arial Narrow" w:hAnsi="Arial Narrow"/>
          <w:bCs/>
        </w:rPr>
        <w:t>é</w:t>
      </w:r>
      <w:r w:rsidRPr="008A0A8E">
        <w:rPr>
          <w:rFonts w:ascii="Arial Narrow" w:hAnsi="Arial Narrow"/>
          <w:bCs/>
        </w:rPr>
        <w:t xml:space="preserve"> jednotk</w:t>
      </w:r>
      <w:r w:rsidR="00D43D1E" w:rsidRPr="008A0A8E">
        <w:rPr>
          <w:rFonts w:ascii="Arial Narrow" w:hAnsi="Arial Narrow"/>
          <w:bCs/>
        </w:rPr>
        <w:t>y</w:t>
      </w:r>
      <w:r w:rsidRPr="008A0A8E">
        <w:rPr>
          <w:rFonts w:ascii="Arial Narrow" w:hAnsi="Arial Narrow"/>
          <w:bCs/>
        </w:rPr>
        <w:t xml:space="preserve"> (vzniklá </w:t>
      </w:r>
      <w:r w:rsidR="00D43D1E" w:rsidRPr="008A0A8E">
        <w:rPr>
          <w:rFonts w:ascii="Arial Narrow" w:hAnsi="Arial Narrow"/>
          <w:bCs/>
        </w:rPr>
        <w:t>přerozdělením</w:t>
      </w:r>
      <w:r w:rsidRPr="008A0A8E">
        <w:rPr>
          <w:rFonts w:ascii="Arial Narrow" w:hAnsi="Arial Narrow"/>
          <w:bCs/>
        </w:rPr>
        <w:t xml:space="preserve"> původn</w:t>
      </w:r>
      <w:r w:rsidR="00D43D1E" w:rsidRPr="008A0A8E">
        <w:rPr>
          <w:rFonts w:ascii="Arial Narrow" w:hAnsi="Arial Narrow"/>
          <w:bCs/>
        </w:rPr>
        <w:t>ích</w:t>
      </w:r>
      <w:r w:rsidRPr="008A0A8E">
        <w:rPr>
          <w:rFonts w:ascii="Arial Narrow" w:hAnsi="Arial Narrow"/>
          <w:bCs/>
        </w:rPr>
        <w:t xml:space="preserve"> 2 jednotek) bud</w:t>
      </w:r>
      <w:r w:rsidR="00D43D1E" w:rsidRPr="008A0A8E">
        <w:rPr>
          <w:rFonts w:ascii="Arial Narrow" w:hAnsi="Arial Narrow"/>
          <w:bCs/>
        </w:rPr>
        <w:t>ou</w:t>
      </w:r>
      <w:r w:rsidRPr="008A0A8E">
        <w:rPr>
          <w:rFonts w:ascii="Arial Narrow" w:hAnsi="Arial Narrow"/>
          <w:bCs/>
        </w:rPr>
        <w:t xml:space="preserve"> posuzován</w:t>
      </w:r>
      <w:r w:rsidR="00D43D1E" w:rsidRPr="008A0A8E">
        <w:rPr>
          <w:rFonts w:ascii="Arial Narrow" w:hAnsi="Arial Narrow"/>
          <w:bCs/>
        </w:rPr>
        <w:t>y</w:t>
      </w:r>
      <w:r w:rsidRPr="008A0A8E">
        <w:rPr>
          <w:rFonts w:ascii="Arial Narrow" w:hAnsi="Arial Narrow"/>
          <w:bCs/>
        </w:rPr>
        <w:t xml:space="preserve"> jako </w:t>
      </w:r>
      <w:r w:rsidR="00D43D1E" w:rsidRPr="008A0A8E">
        <w:rPr>
          <w:rFonts w:ascii="Arial Narrow" w:hAnsi="Arial Narrow"/>
          <w:bCs/>
        </w:rPr>
        <w:t>dva</w:t>
      </w:r>
      <w:r w:rsidRPr="008A0A8E">
        <w:rPr>
          <w:rFonts w:ascii="Arial Narrow" w:hAnsi="Arial Narrow"/>
          <w:bCs/>
        </w:rPr>
        <w:t xml:space="preserve"> samostatn</w:t>
      </w:r>
      <w:r w:rsidR="00D43D1E" w:rsidRPr="008A0A8E">
        <w:rPr>
          <w:rFonts w:ascii="Arial Narrow" w:hAnsi="Arial Narrow"/>
          <w:bCs/>
        </w:rPr>
        <w:t>é</w:t>
      </w:r>
      <w:r w:rsidRPr="008A0A8E">
        <w:rPr>
          <w:rFonts w:ascii="Arial Narrow" w:hAnsi="Arial Narrow"/>
          <w:bCs/>
        </w:rPr>
        <w:t xml:space="preserve"> PÚ, kde požární zatížení bylo stanoveno dle ČSN 73 0833 čl. 5.1.2 na hodnotu </w:t>
      </w:r>
      <w:r w:rsidRPr="008A0A8E">
        <w:rPr>
          <w:rFonts w:ascii="Arial Narrow" w:hAnsi="Arial Narrow"/>
        </w:rPr>
        <w:t>p</w:t>
      </w:r>
      <w:r w:rsidRPr="008A0A8E">
        <w:rPr>
          <w:rFonts w:ascii="Arial Narrow" w:hAnsi="Arial Narrow"/>
          <w:vertAlign w:val="subscript"/>
        </w:rPr>
        <w:t>v</w:t>
      </w:r>
      <w:r w:rsidRPr="008A0A8E">
        <w:rPr>
          <w:rFonts w:ascii="Arial Narrow" w:hAnsi="Arial Narrow"/>
        </w:rPr>
        <w:t xml:space="preserve"> = 45,0 </w:t>
      </w:r>
      <w:r w:rsidRPr="008A0A8E">
        <w:rPr>
          <w:rFonts w:ascii="Arial Narrow" w:hAnsi="Arial Narrow"/>
          <w:vertAlign w:val="superscript"/>
        </w:rPr>
        <w:t>kg</w:t>
      </w:r>
      <w:r w:rsidRPr="008A0A8E">
        <w:rPr>
          <w:rFonts w:ascii="Arial Narrow" w:hAnsi="Arial Narrow"/>
        </w:rPr>
        <w:t>/</w:t>
      </w:r>
      <w:r w:rsidRPr="008A0A8E">
        <w:rPr>
          <w:rFonts w:ascii="Arial Narrow" w:hAnsi="Arial Narrow"/>
          <w:vertAlign w:val="subscript"/>
        </w:rPr>
        <w:t>m</w:t>
      </w:r>
      <w:r w:rsidRPr="008A0A8E">
        <w:rPr>
          <w:rFonts w:ascii="Arial Narrow" w:hAnsi="Arial Narrow"/>
          <w:vertAlign w:val="superscript"/>
        </w:rPr>
        <w:t>2</w:t>
      </w:r>
      <w:r w:rsidRPr="008A0A8E">
        <w:rPr>
          <w:rFonts w:ascii="Arial Narrow" w:hAnsi="Arial Narrow"/>
        </w:rPr>
        <w:t xml:space="preserve">. PÚ byl zařazen v souladu s ČSN 73 </w:t>
      </w:r>
      <w:r w:rsidR="008A0A8E" w:rsidRPr="008A0A8E">
        <w:rPr>
          <w:rFonts w:ascii="Arial Narrow" w:hAnsi="Arial Narrow"/>
        </w:rPr>
        <w:t>0</w:t>
      </w:r>
      <w:r w:rsidR="00B472EC">
        <w:rPr>
          <w:rFonts w:ascii="Arial Narrow" w:hAnsi="Arial Narrow"/>
        </w:rPr>
        <w:t>802</w:t>
      </w:r>
      <w:r w:rsidRPr="008A0A8E">
        <w:rPr>
          <w:rFonts w:ascii="Arial Narrow" w:hAnsi="Arial Narrow"/>
        </w:rPr>
        <w:t xml:space="preserve"> do </w:t>
      </w:r>
      <w:r w:rsidRPr="008A0A8E">
        <w:rPr>
          <w:rFonts w:ascii="Arial Narrow" w:hAnsi="Arial Narrow"/>
          <w:b/>
          <w:bCs/>
        </w:rPr>
        <w:t>II.</w:t>
      </w:r>
      <w:r w:rsidR="008A0A8E" w:rsidRPr="008A0A8E">
        <w:rPr>
          <w:rFonts w:ascii="Arial Narrow" w:hAnsi="Arial Narrow"/>
          <w:b/>
          <w:bCs/>
        </w:rPr>
        <w:t xml:space="preserve"> </w:t>
      </w:r>
      <w:r w:rsidRPr="008A0A8E">
        <w:rPr>
          <w:rFonts w:ascii="Arial Narrow" w:hAnsi="Arial Narrow"/>
          <w:b/>
          <w:bCs/>
        </w:rPr>
        <w:t>SPB</w:t>
      </w:r>
      <w:r w:rsidRPr="008A0A8E">
        <w:rPr>
          <w:rFonts w:ascii="Arial Narrow" w:hAnsi="Arial Narrow"/>
        </w:rPr>
        <w:t>.</w:t>
      </w:r>
    </w:p>
    <w:p w14:paraId="4FC5DA93" w14:textId="77777777" w:rsidR="00F25A1F" w:rsidRPr="008A0A8E" w:rsidRDefault="00F25A1F" w:rsidP="00CF5DCA">
      <w:pPr>
        <w:jc w:val="both"/>
        <w:rPr>
          <w:rFonts w:ascii="Arial Narrow" w:hAnsi="Arial Narrow"/>
        </w:rPr>
      </w:pPr>
    </w:p>
    <w:p w14:paraId="745F09F3" w14:textId="77777777" w:rsidR="00F25A1F" w:rsidRPr="008A0A8E" w:rsidRDefault="00F25A1F" w:rsidP="00CF5DCA">
      <w:pPr>
        <w:jc w:val="both"/>
        <w:rPr>
          <w:rFonts w:ascii="Arial Narrow" w:hAnsi="Arial Narrow"/>
        </w:rPr>
      </w:pPr>
      <w:r w:rsidRPr="008A0A8E">
        <w:rPr>
          <w:rFonts w:ascii="Arial Narrow" w:hAnsi="Arial Narrow"/>
        </w:rPr>
        <w:t xml:space="preserve">Sousední prostory jsou v souladu s ČSN 73 0834 uvažovány ve </w:t>
      </w:r>
      <w:r w:rsidRPr="008A0A8E">
        <w:rPr>
          <w:rFonts w:ascii="Arial Narrow" w:hAnsi="Arial Narrow"/>
          <w:b/>
          <w:bCs/>
        </w:rPr>
        <w:t>III.SPB</w:t>
      </w:r>
      <w:r w:rsidRPr="008A0A8E">
        <w:rPr>
          <w:rFonts w:ascii="Arial Narrow" w:hAnsi="Arial Narrow"/>
        </w:rPr>
        <w:t>. Případné instalační šachty budou těsněny v úrovni stropní konstrukce.</w:t>
      </w:r>
    </w:p>
    <w:p w14:paraId="7D0D933A" w14:textId="55D977DC" w:rsidR="00F25A1F" w:rsidRDefault="00F25A1F" w:rsidP="00CF5DCA">
      <w:pPr>
        <w:jc w:val="both"/>
        <w:rPr>
          <w:rFonts w:ascii="Arial Narrow" w:hAnsi="Arial Narrow"/>
          <w:bCs/>
        </w:rPr>
      </w:pPr>
    </w:p>
    <w:p w14:paraId="0CD62444" w14:textId="77777777" w:rsidR="00F25A1F" w:rsidRPr="008A0A8E" w:rsidRDefault="00F25A1F" w:rsidP="00CF5DCA">
      <w:pPr>
        <w:jc w:val="both"/>
        <w:rPr>
          <w:bCs/>
          <w:sz w:val="28"/>
        </w:rPr>
      </w:pPr>
      <w:r w:rsidRPr="008A0A8E">
        <w:rPr>
          <w:bCs/>
          <w:sz w:val="28"/>
        </w:rPr>
        <w:t>-------------------------------------------------------------------------------------------------</w:t>
      </w:r>
    </w:p>
    <w:p w14:paraId="0E39F27D" w14:textId="77777777" w:rsidR="00F25A1F" w:rsidRPr="008A0A8E" w:rsidRDefault="00F25A1F" w:rsidP="00CF5DCA">
      <w:pPr>
        <w:pStyle w:val="Zkladntext"/>
        <w:ind w:left="540" w:hanging="540"/>
        <w:jc w:val="both"/>
        <w:rPr>
          <w:rFonts w:ascii="Arial Narrow" w:hAnsi="Arial Narrow" w:cs="Arial"/>
          <w:b/>
          <w:color w:val="auto"/>
          <w:szCs w:val="24"/>
        </w:rPr>
      </w:pPr>
      <w:r w:rsidRPr="008A0A8E">
        <w:rPr>
          <w:rFonts w:ascii="Arial Narrow" w:hAnsi="Arial Narrow" w:cs="Arial"/>
          <w:b/>
          <w:bCs/>
          <w:color w:val="auto"/>
          <w:szCs w:val="24"/>
        </w:rPr>
        <w:t>5.    Z</w:t>
      </w:r>
      <w:r w:rsidRPr="008A0A8E">
        <w:rPr>
          <w:rFonts w:ascii="Arial Narrow" w:hAnsi="Arial Narrow" w:cs="Arial"/>
          <w:b/>
          <w:color w:val="auto"/>
          <w:szCs w:val="24"/>
        </w:rPr>
        <w:t>hodnocení navržených stavebních konstrukcí.</w:t>
      </w:r>
    </w:p>
    <w:p w14:paraId="60185836" w14:textId="77777777" w:rsidR="00F25A1F" w:rsidRPr="008A0A8E" w:rsidRDefault="00F25A1F" w:rsidP="00CF5DCA">
      <w:pPr>
        <w:pStyle w:val="Zkladntextodsazen"/>
        <w:ind w:left="4320" w:hanging="4320"/>
        <w:jc w:val="both"/>
        <w:rPr>
          <w:bCs/>
          <w:sz w:val="28"/>
        </w:rPr>
      </w:pPr>
      <w:r w:rsidRPr="008A0A8E">
        <w:rPr>
          <w:bCs/>
          <w:sz w:val="28"/>
        </w:rPr>
        <w:t>-------------------------------------------------------------------------------------------------</w:t>
      </w:r>
    </w:p>
    <w:p w14:paraId="20FCEF4E" w14:textId="77777777" w:rsidR="00F25A1F" w:rsidRPr="008A0A8E" w:rsidRDefault="00F25A1F" w:rsidP="00CF5DCA">
      <w:pPr>
        <w:pStyle w:val="Zkladntextodsazen"/>
        <w:ind w:left="0"/>
        <w:jc w:val="both"/>
        <w:rPr>
          <w:rFonts w:ascii="Arial Narrow" w:hAnsi="Arial Narrow"/>
        </w:rPr>
      </w:pPr>
      <w:r w:rsidRPr="008A0A8E">
        <w:rPr>
          <w:rFonts w:ascii="Arial Narrow" w:hAnsi="Arial Narrow"/>
        </w:rPr>
        <w:t xml:space="preserve">Posouzení požární odolnosti konstrukcí domu dle tab. 12 ČSN 73 0802, ČSN 73 0810: </w:t>
      </w:r>
    </w:p>
    <w:p w14:paraId="22753517" w14:textId="77777777" w:rsidR="00F25A1F" w:rsidRPr="00736FDB" w:rsidRDefault="00F25A1F" w:rsidP="00CF5DCA">
      <w:pPr>
        <w:suppressAutoHyphens w:val="0"/>
        <w:autoSpaceDE w:val="0"/>
        <w:jc w:val="both"/>
        <w:rPr>
          <w:rFonts w:ascii="Arial Narrow" w:hAnsi="Arial Narrow"/>
          <w:b/>
        </w:rPr>
      </w:pPr>
    </w:p>
    <w:p w14:paraId="05827E36" w14:textId="4226412B" w:rsidR="00F25A1F" w:rsidRPr="00736FDB" w:rsidRDefault="00F25A1F" w:rsidP="00CF5DCA">
      <w:pPr>
        <w:suppressAutoHyphens w:val="0"/>
        <w:autoSpaceDE w:val="0"/>
        <w:jc w:val="both"/>
        <w:rPr>
          <w:rFonts w:ascii="Arial Narrow" w:hAnsi="Arial Narrow"/>
          <w:b/>
        </w:rPr>
      </w:pPr>
      <w:r w:rsidRPr="00736FDB">
        <w:rPr>
          <w:rFonts w:ascii="Arial Narrow" w:hAnsi="Arial Narrow"/>
          <w:b/>
        </w:rPr>
        <w:t xml:space="preserve">Svislé </w:t>
      </w:r>
      <w:r w:rsidR="008A0A8E" w:rsidRPr="00736FDB">
        <w:rPr>
          <w:rFonts w:ascii="Arial Narrow" w:hAnsi="Arial Narrow"/>
          <w:b/>
        </w:rPr>
        <w:t>k</w:t>
      </w:r>
      <w:r w:rsidRPr="00736FDB">
        <w:rPr>
          <w:rFonts w:ascii="Arial Narrow" w:hAnsi="Arial Narrow"/>
          <w:b/>
        </w:rPr>
        <w:t>onstrukce:</w:t>
      </w:r>
    </w:p>
    <w:p w14:paraId="078013D1" w14:textId="47129D52" w:rsidR="008A0A8E" w:rsidRDefault="008A0A8E" w:rsidP="00CF5DCA">
      <w:pPr>
        <w:jc w:val="both"/>
        <w:rPr>
          <w:rFonts w:ascii="Arial Narrow" w:hAnsi="Arial Narrow"/>
        </w:rPr>
      </w:pPr>
      <w:r w:rsidRPr="00736FDB">
        <w:rPr>
          <w:rFonts w:ascii="Arial Narrow" w:hAnsi="Arial Narrow"/>
        </w:rPr>
        <w:t xml:space="preserve">Požadovaná PO je REI 30 DP1. Stávající obvodové </w:t>
      </w:r>
      <w:r w:rsidRPr="00736FDB">
        <w:rPr>
          <w:rFonts w:ascii="Arial Narrow" w:hAnsi="Arial Narrow"/>
        </w:rPr>
        <w:t>stěny zděné z</w:t>
      </w:r>
      <w:r w:rsidRPr="00736FDB">
        <w:rPr>
          <w:rFonts w:ascii="Arial Narrow" w:hAnsi="Arial Narrow"/>
        </w:rPr>
        <w:t> </w:t>
      </w:r>
      <w:r w:rsidRPr="00736FDB">
        <w:rPr>
          <w:rFonts w:ascii="Arial Narrow" w:hAnsi="Arial Narrow"/>
        </w:rPr>
        <w:t>cihel</w:t>
      </w:r>
      <w:r w:rsidRPr="00736FDB">
        <w:rPr>
          <w:rFonts w:ascii="Arial Narrow" w:hAnsi="Arial Narrow"/>
        </w:rPr>
        <w:t xml:space="preserve"> plných pálených tl. 700 mm, vnitřní nosné stěny </w:t>
      </w:r>
      <w:r w:rsidRPr="00736FDB">
        <w:rPr>
          <w:rFonts w:ascii="Arial Narrow" w:hAnsi="Arial Narrow"/>
        </w:rPr>
        <w:t xml:space="preserve">z cihel plných pálených tl. </w:t>
      </w:r>
      <w:r w:rsidRPr="00736FDB">
        <w:rPr>
          <w:rFonts w:ascii="Arial Narrow" w:hAnsi="Arial Narrow"/>
        </w:rPr>
        <w:t>350</w:t>
      </w:r>
      <w:r w:rsidR="00736FDB" w:rsidRPr="00736FDB">
        <w:rPr>
          <w:rFonts w:ascii="Arial Narrow" w:hAnsi="Arial Narrow"/>
        </w:rPr>
        <w:t xml:space="preserve"> - 500</w:t>
      </w:r>
      <w:r w:rsidRPr="00736FDB">
        <w:rPr>
          <w:rFonts w:ascii="Arial Narrow" w:hAnsi="Arial Narrow"/>
        </w:rPr>
        <w:t xml:space="preserve"> mm</w:t>
      </w:r>
      <w:r w:rsidR="00736FDB" w:rsidRPr="00736FDB">
        <w:rPr>
          <w:rFonts w:ascii="Arial Narrow" w:hAnsi="Arial Narrow"/>
        </w:rPr>
        <w:t xml:space="preserve"> bezpečně vyhoví pro </w:t>
      </w:r>
      <w:r w:rsidR="00736FDB" w:rsidRPr="00736FDB">
        <w:rPr>
          <w:rFonts w:ascii="Arial Narrow" w:hAnsi="Arial Narrow"/>
        </w:rPr>
        <w:t>požadovanou požární odolnost</w:t>
      </w:r>
      <w:r w:rsidR="00736FDB" w:rsidRPr="00736FDB">
        <w:rPr>
          <w:rFonts w:ascii="Arial Narrow" w:hAnsi="Arial Narrow"/>
        </w:rPr>
        <w:t xml:space="preserve"> </w:t>
      </w:r>
      <w:r w:rsidR="00736FDB" w:rsidRPr="00736FDB">
        <w:rPr>
          <w:rFonts w:ascii="Arial Narrow" w:hAnsi="Arial Narrow"/>
        </w:rPr>
        <w:t xml:space="preserve">(dle </w:t>
      </w:r>
      <w:r w:rsidR="00736FDB" w:rsidRPr="00736FDB">
        <w:rPr>
          <w:rFonts w:ascii="Arial Narrow" w:hAnsi="Arial Narrow"/>
          <w:color w:val="000000"/>
        </w:rPr>
        <w:t>publikace Hodnoty požární odolnosti stavebních konstrukcí podle Eurokodů – zpracovatel Roman Zoufal a kol.</w:t>
      </w:r>
      <w:r w:rsidR="00736FDB" w:rsidRPr="00736FDB">
        <w:rPr>
          <w:rFonts w:ascii="Arial Narrow" w:hAnsi="Arial Narrow"/>
        </w:rPr>
        <w:t>).</w:t>
      </w:r>
    </w:p>
    <w:p w14:paraId="302A3E2A" w14:textId="5F9F8FE5" w:rsidR="00137C1D" w:rsidRDefault="00137C1D" w:rsidP="00CF5DCA">
      <w:pPr>
        <w:jc w:val="both"/>
        <w:rPr>
          <w:rFonts w:ascii="Arial Narrow" w:hAnsi="Arial Narrow"/>
        </w:rPr>
      </w:pPr>
    </w:p>
    <w:p w14:paraId="55D39AE7" w14:textId="5DDE077A" w:rsidR="00C12A6A" w:rsidRPr="00DD5E04" w:rsidRDefault="00C12A6A" w:rsidP="00CF5DCA">
      <w:pPr>
        <w:jc w:val="both"/>
        <w:rPr>
          <w:rFonts w:ascii="Arial Narrow" w:hAnsi="Arial Narrow"/>
          <w:color w:val="000000"/>
        </w:rPr>
      </w:pPr>
      <w:r w:rsidRPr="00DD5E04">
        <w:rPr>
          <w:rFonts w:ascii="Arial Narrow" w:hAnsi="Arial Narrow"/>
        </w:rPr>
        <w:t>V místě zrušených dveří na nové hranici bytových jednotek bude otvor</w:t>
      </w:r>
      <w:r w:rsidRPr="00DD5E04">
        <w:rPr>
          <w:rFonts w:ascii="Arial Narrow" w:hAnsi="Arial Narrow"/>
        </w:rPr>
        <w:t xml:space="preserve"> vyplněn SDK příčkou. Tato SDK příčka </w:t>
      </w:r>
      <w:r w:rsidRPr="00DD5E04">
        <w:rPr>
          <w:rFonts w:ascii="Arial Narrow" w:hAnsi="Arial Narrow"/>
          <w:color w:val="000000"/>
        </w:rPr>
        <w:t xml:space="preserve">bude provedena jako systémová konstrukce s požární odolností alespoň EI </w:t>
      </w:r>
      <w:r w:rsidRPr="00DD5E04">
        <w:rPr>
          <w:rFonts w:ascii="Arial Narrow" w:hAnsi="Arial Narrow"/>
          <w:color w:val="000000"/>
        </w:rPr>
        <w:t>30</w:t>
      </w:r>
      <w:r w:rsidR="001479D0">
        <w:rPr>
          <w:rFonts w:ascii="Arial Narrow" w:hAnsi="Arial Narrow"/>
          <w:color w:val="000000"/>
        </w:rPr>
        <w:t xml:space="preserve"> DP1</w:t>
      </w:r>
      <w:r w:rsidRPr="00DD5E04">
        <w:rPr>
          <w:rFonts w:ascii="Arial Narrow" w:hAnsi="Arial Narrow"/>
          <w:color w:val="000000"/>
        </w:rPr>
        <w:t>.</w:t>
      </w:r>
    </w:p>
    <w:p w14:paraId="53917A67" w14:textId="77777777" w:rsidR="00C12A6A" w:rsidRDefault="00C12A6A" w:rsidP="00C12A6A">
      <w:pPr>
        <w:tabs>
          <w:tab w:val="left" w:pos="1360"/>
        </w:tabs>
        <w:suppressAutoHyphens w:val="0"/>
        <w:autoSpaceDE w:val="0"/>
        <w:autoSpaceDN w:val="0"/>
        <w:adjustRightInd w:val="0"/>
        <w:jc w:val="both"/>
        <w:rPr>
          <w:rFonts w:ascii="Arial Narrow" w:hAnsi="Arial Narrow"/>
        </w:rPr>
      </w:pPr>
      <w:r w:rsidRPr="00DD5E04">
        <w:rPr>
          <w:rFonts w:ascii="Arial Narrow" w:hAnsi="Arial Narrow"/>
        </w:rPr>
        <w:t xml:space="preserve">SDK konstrukce s požární odolností bude provedena shodně s technologickými a montážními pokyny výrobce a montáž provede odborně způsobilá firma (osoba). Případné prostupy (např. otvory pro </w:t>
      </w:r>
      <w:r w:rsidRPr="00DD5E04">
        <w:rPr>
          <w:rFonts w:ascii="Arial Narrow" w:hAnsi="Arial Narrow"/>
        </w:rPr>
        <w:lastRenderedPageBreak/>
        <w:t>elektroinstalaci, svítidla aj.) touto konstrukcí musí být utěsněny dle technologických pokynů výrobce daného systému (např. dotmeleny spárovací hmotou Knauf Uniflott). V případě otvorů pro svítidla musí být u opláštění tohoto otvoru dodržena tloušťka i skladba odpovídající podhledu, popř. lepší. Při závěrečné kontrolní prohlídce bude doloženo prohlášení o vlastnostech včetně oprávnění k montáži.</w:t>
      </w:r>
    </w:p>
    <w:p w14:paraId="14AFB05A" w14:textId="77777777" w:rsidR="00736FDB" w:rsidRDefault="00736FDB" w:rsidP="00CF5DCA">
      <w:pPr>
        <w:jc w:val="both"/>
        <w:rPr>
          <w:rFonts w:ascii="Arial Narrow" w:hAnsi="Arial Narrow"/>
        </w:rPr>
      </w:pPr>
    </w:p>
    <w:p w14:paraId="1608D0D9" w14:textId="1D132191" w:rsidR="00736FDB" w:rsidRPr="00736FDB" w:rsidRDefault="00736FDB" w:rsidP="00736FDB">
      <w:pPr>
        <w:pStyle w:val="Zkladntext"/>
        <w:jc w:val="both"/>
        <w:rPr>
          <w:rFonts w:ascii="Arial Narrow" w:hAnsi="Arial Narrow"/>
        </w:rPr>
      </w:pPr>
      <w:r w:rsidRPr="00736FDB">
        <w:rPr>
          <w:rFonts w:ascii="Arial Narrow" w:hAnsi="Arial Narrow"/>
        </w:rPr>
        <w:t>Dělící konstrukce nemají charakter požárně dělících konstrukcí a nejsou na ně kladeny další požadavky z hlediska PO.</w:t>
      </w:r>
    </w:p>
    <w:p w14:paraId="3D96E6ED" w14:textId="77777777" w:rsidR="008A0A8E" w:rsidRPr="00736FDB" w:rsidRDefault="008A0A8E" w:rsidP="008A0A8E">
      <w:pPr>
        <w:suppressAutoHyphens w:val="0"/>
        <w:autoSpaceDE w:val="0"/>
        <w:jc w:val="both"/>
        <w:rPr>
          <w:rFonts w:ascii="Arial Narrow" w:hAnsi="Arial Narrow"/>
        </w:rPr>
      </w:pPr>
    </w:p>
    <w:p w14:paraId="2D584097" w14:textId="49735A8F" w:rsidR="008A0A8E" w:rsidRPr="00736FDB" w:rsidRDefault="008A0A8E" w:rsidP="008A0A8E">
      <w:pPr>
        <w:suppressAutoHyphens w:val="0"/>
        <w:autoSpaceDE w:val="0"/>
        <w:jc w:val="both"/>
        <w:rPr>
          <w:rFonts w:ascii="Arial Narrow" w:hAnsi="Arial Narrow"/>
          <w:b/>
          <w:bCs/>
        </w:rPr>
      </w:pPr>
      <w:r w:rsidRPr="00736FDB">
        <w:rPr>
          <w:rFonts w:ascii="Arial Narrow" w:hAnsi="Arial Narrow"/>
          <w:b/>
          <w:bCs/>
        </w:rPr>
        <w:t>Vodorovn</w:t>
      </w:r>
      <w:r w:rsidRPr="00736FDB">
        <w:rPr>
          <w:rFonts w:ascii="Arial Narrow" w:hAnsi="Arial Narrow"/>
          <w:b/>
          <w:bCs/>
        </w:rPr>
        <w:t>é konstrukce:</w:t>
      </w:r>
    </w:p>
    <w:p w14:paraId="755570F6" w14:textId="77777777" w:rsidR="00736FDB" w:rsidRPr="00736FDB" w:rsidRDefault="00736FDB" w:rsidP="00736FDB">
      <w:pPr>
        <w:suppressAutoHyphens w:val="0"/>
        <w:autoSpaceDE w:val="0"/>
        <w:autoSpaceDN w:val="0"/>
        <w:adjustRightInd w:val="0"/>
        <w:jc w:val="both"/>
        <w:rPr>
          <w:rFonts w:ascii="Arial Narrow" w:hAnsi="Arial Narrow"/>
          <w:u w:val="single"/>
        </w:rPr>
      </w:pPr>
      <w:r w:rsidRPr="00736FDB">
        <w:rPr>
          <w:rFonts w:ascii="Arial Narrow" w:hAnsi="Arial Narrow"/>
        </w:rPr>
        <w:t xml:space="preserve">Podlaha je nesena cihelnou křížovou klenbou. Stropní konstrukci tvoří dřevěné trámové stropy opatřené podhledem. Navržena je montáž nových podhledů opatřených tepelnou izolací. </w:t>
      </w:r>
    </w:p>
    <w:p w14:paraId="2615CCA3" w14:textId="69DB7537" w:rsidR="008A0A8E" w:rsidRPr="00736FDB" w:rsidRDefault="008A0A8E" w:rsidP="00CF5DCA">
      <w:pPr>
        <w:jc w:val="both"/>
        <w:rPr>
          <w:rFonts w:ascii="Arial Narrow" w:hAnsi="Arial Narrow"/>
        </w:rPr>
      </w:pPr>
    </w:p>
    <w:p w14:paraId="232CB5E5" w14:textId="28FF3381" w:rsidR="00736FDB" w:rsidRPr="00736FDB" w:rsidRDefault="00736FDB" w:rsidP="00CF5DCA">
      <w:pPr>
        <w:jc w:val="both"/>
        <w:rPr>
          <w:rFonts w:ascii="Arial Narrow" w:hAnsi="Arial Narrow"/>
        </w:rPr>
      </w:pPr>
      <w:r w:rsidRPr="00736FDB">
        <w:rPr>
          <w:rFonts w:ascii="Arial Narrow" w:hAnsi="Arial Narrow"/>
        </w:rPr>
        <w:t>Cihelná klenba bez průkazu vyhoví na požadovanou požární odolnost REI 45 DP1, její požární odolnost je stanovena na REI 90 DP1 dle ČSN 73 0834 čl. 5.5.7.</w:t>
      </w:r>
    </w:p>
    <w:p w14:paraId="616798EE" w14:textId="5E62BDB9" w:rsidR="00736FDB" w:rsidRPr="00736FDB" w:rsidRDefault="00736FDB" w:rsidP="00CF5DCA">
      <w:pPr>
        <w:jc w:val="both"/>
        <w:rPr>
          <w:rFonts w:ascii="Arial Narrow" w:hAnsi="Arial Narrow"/>
        </w:rPr>
      </w:pPr>
    </w:p>
    <w:p w14:paraId="29F9CB84" w14:textId="551C34F2" w:rsidR="00736FDB" w:rsidRPr="00736FDB" w:rsidRDefault="00736FDB" w:rsidP="00736FDB">
      <w:pPr>
        <w:jc w:val="both"/>
        <w:rPr>
          <w:rFonts w:ascii="Arial Narrow" w:hAnsi="Arial Narrow"/>
          <w:color w:val="000000"/>
        </w:rPr>
      </w:pPr>
      <w:r w:rsidRPr="00736FDB">
        <w:rPr>
          <w:rFonts w:ascii="Arial Narrow" w:hAnsi="Arial Narrow"/>
          <w:color w:val="000000"/>
        </w:rPr>
        <w:t xml:space="preserve">Požární strop bude tvořit </w:t>
      </w:r>
      <w:bookmarkStart w:id="0" w:name="_Hlk35695682"/>
      <w:r w:rsidRPr="00736FDB">
        <w:rPr>
          <w:rFonts w:ascii="Arial Narrow" w:hAnsi="Arial Narrow"/>
          <w:color w:val="000000"/>
        </w:rPr>
        <w:t xml:space="preserve">systémově připevněný SDK podhled. </w:t>
      </w:r>
      <w:bookmarkEnd w:id="0"/>
      <w:r w:rsidRPr="00736FDB">
        <w:rPr>
          <w:rFonts w:ascii="Arial Narrow" w:hAnsi="Arial Narrow"/>
          <w:color w:val="000000"/>
        </w:rPr>
        <w:t xml:space="preserve">Podhledová konstrukce bude provedena jako systémová konstrukce s požární odolností alespoň EI 15. </w:t>
      </w:r>
    </w:p>
    <w:p w14:paraId="601BB783" w14:textId="225C0E68" w:rsidR="00D41CF8" w:rsidRDefault="00D41CF8" w:rsidP="00736FDB">
      <w:pPr>
        <w:tabs>
          <w:tab w:val="left" w:pos="1360"/>
        </w:tabs>
        <w:suppressAutoHyphens w:val="0"/>
        <w:autoSpaceDE w:val="0"/>
        <w:autoSpaceDN w:val="0"/>
        <w:adjustRightInd w:val="0"/>
        <w:jc w:val="both"/>
        <w:rPr>
          <w:rFonts w:ascii="Arial Narrow" w:hAnsi="Arial Narrow"/>
        </w:rPr>
      </w:pPr>
    </w:p>
    <w:p w14:paraId="40A18240" w14:textId="5C784A5F" w:rsidR="00D41CF8" w:rsidRPr="00736FDB" w:rsidRDefault="00D41CF8" w:rsidP="00736FDB">
      <w:pPr>
        <w:tabs>
          <w:tab w:val="left" w:pos="1360"/>
        </w:tabs>
        <w:suppressAutoHyphens w:val="0"/>
        <w:autoSpaceDE w:val="0"/>
        <w:autoSpaceDN w:val="0"/>
        <w:adjustRightInd w:val="0"/>
        <w:jc w:val="both"/>
        <w:rPr>
          <w:rFonts w:ascii="Arial Narrow" w:hAnsi="Arial Narrow"/>
        </w:rPr>
      </w:pPr>
      <w:r>
        <w:rPr>
          <w:rFonts w:ascii="Arial Narrow" w:hAnsi="Arial Narrow"/>
        </w:rPr>
        <w:t>V</w:t>
      </w:r>
      <w:r w:rsidRPr="00D41CF8">
        <w:rPr>
          <w:rFonts w:ascii="Arial Narrow" w:hAnsi="Arial Narrow"/>
        </w:rPr>
        <w:t xml:space="preserve">ybourání nového otvoru ve vnitřní </w:t>
      </w:r>
      <w:r w:rsidRPr="00B07726">
        <w:rPr>
          <w:rFonts w:ascii="Arial Narrow" w:hAnsi="Arial Narrow"/>
        </w:rPr>
        <w:t>nosné zdi bude zajištěn</w:t>
      </w:r>
      <w:r w:rsidRPr="00B07726">
        <w:rPr>
          <w:rFonts w:ascii="Arial Narrow" w:hAnsi="Arial Narrow"/>
        </w:rPr>
        <w:t>o</w:t>
      </w:r>
      <w:r w:rsidRPr="00B07726">
        <w:rPr>
          <w:rFonts w:ascii="Arial Narrow" w:hAnsi="Arial Narrow"/>
        </w:rPr>
        <w:t xml:space="preserve"> běžně užívanými ocelovými profily</w:t>
      </w:r>
      <w:r w:rsidRPr="00B07726">
        <w:rPr>
          <w:rFonts w:ascii="Arial Narrow" w:hAnsi="Arial Narrow"/>
        </w:rPr>
        <w:t>.</w:t>
      </w:r>
      <w:r w:rsidR="00137C1D" w:rsidRPr="00B07726">
        <w:rPr>
          <w:rFonts w:ascii="Arial Narrow" w:hAnsi="Arial Narrow"/>
        </w:rPr>
        <w:t xml:space="preserve"> </w:t>
      </w:r>
      <w:r w:rsidR="00DD5E04" w:rsidRPr="00B07726">
        <w:rPr>
          <w:rFonts w:ascii="Arial Narrow" w:hAnsi="Arial Narrow"/>
        </w:rPr>
        <w:t xml:space="preserve">Tento ocelový překlad bude </w:t>
      </w:r>
      <w:r w:rsidR="00B07726" w:rsidRPr="00B07726">
        <w:rPr>
          <w:rFonts w:ascii="Arial Narrow" w:hAnsi="Arial Narrow"/>
        </w:rPr>
        <w:t>chráněn požárně odolný</w:t>
      </w:r>
      <w:r w:rsidR="00B07726">
        <w:rPr>
          <w:rFonts w:ascii="Arial Narrow" w:hAnsi="Arial Narrow"/>
        </w:rPr>
        <w:t>m SDK obkladem s požární odolností alespoň EI 30.</w:t>
      </w:r>
    </w:p>
    <w:p w14:paraId="3ACFD931" w14:textId="72190F93" w:rsidR="00736FDB" w:rsidRDefault="00736FDB" w:rsidP="00CF5DCA">
      <w:pPr>
        <w:jc w:val="both"/>
        <w:rPr>
          <w:rFonts w:ascii="Arial Narrow" w:hAnsi="Arial Narrow"/>
        </w:rPr>
      </w:pPr>
    </w:p>
    <w:p w14:paraId="6D7FA278" w14:textId="77777777" w:rsidR="00B07726" w:rsidRDefault="00B07726" w:rsidP="00B07726">
      <w:pPr>
        <w:tabs>
          <w:tab w:val="left" w:pos="1360"/>
        </w:tabs>
        <w:suppressAutoHyphens w:val="0"/>
        <w:autoSpaceDE w:val="0"/>
        <w:autoSpaceDN w:val="0"/>
        <w:adjustRightInd w:val="0"/>
        <w:jc w:val="both"/>
        <w:rPr>
          <w:rFonts w:ascii="Arial Narrow" w:hAnsi="Arial Narrow"/>
        </w:rPr>
      </w:pPr>
      <w:r w:rsidRPr="00736FDB">
        <w:rPr>
          <w:rFonts w:ascii="Arial Narrow" w:hAnsi="Arial Narrow"/>
        </w:rPr>
        <w:t>SDK konstrukce s požární odolností bude provedena shodně s technologickými a montážními pokyny výrobce a montáž provede odborně způsobilá firma (osoba). Případné prostupy (např. otvory pro elektroinstalaci, svítidla aj.) touto konstrukcí musí být utěsněny dle technologických pokynů výrobce daného systému (např. dotmeleny spárovací hmotou Knauf Uniflott). V případě otvorů pro svítidla musí být u opláštění tohoto otvoru dodržena tloušťka i skladba odpovídající podhledu, popř. lepší. Při závěrečné kontrolní prohlídce bude doloženo prohlášení o vlastnostech včetně oprávnění k montáži.</w:t>
      </w:r>
    </w:p>
    <w:p w14:paraId="4677658D" w14:textId="77777777" w:rsidR="00B07726" w:rsidRPr="00736FDB" w:rsidRDefault="00B07726" w:rsidP="00CF5DCA">
      <w:pPr>
        <w:jc w:val="both"/>
        <w:rPr>
          <w:rFonts w:ascii="Arial Narrow" w:hAnsi="Arial Narrow"/>
        </w:rPr>
      </w:pPr>
    </w:p>
    <w:p w14:paraId="14A0651A" w14:textId="77777777" w:rsidR="00F25A1F" w:rsidRPr="00736FDB" w:rsidRDefault="00F25A1F" w:rsidP="00CF5DCA">
      <w:pPr>
        <w:suppressAutoHyphens w:val="0"/>
        <w:autoSpaceDE w:val="0"/>
        <w:jc w:val="both"/>
        <w:rPr>
          <w:rFonts w:ascii="Arial Narrow" w:hAnsi="Arial Narrow"/>
          <w:b/>
        </w:rPr>
      </w:pPr>
      <w:r w:rsidRPr="00736FDB">
        <w:rPr>
          <w:rFonts w:ascii="Arial Narrow" w:hAnsi="Arial Narrow"/>
          <w:b/>
        </w:rPr>
        <w:t>Požární uzávěry otvorů:</w:t>
      </w:r>
    </w:p>
    <w:p w14:paraId="68535096" w14:textId="7B3D35F4" w:rsidR="00F25A1F" w:rsidRPr="00736FDB" w:rsidRDefault="00F25A1F" w:rsidP="00CF5DCA">
      <w:pPr>
        <w:suppressAutoHyphens w:val="0"/>
        <w:autoSpaceDE w:val="0"/>
        <w:jc w:val="both"/>
        <w:rPr>
          <w:rFonts w:ascii="Arial Narrow" w:hAnsi="Arial Narrow"/>
        </w:rPr>
      </w:pPr>
      <w:r w:rsidRPr="00736FDB">
        <w:rPr>
          <w:rFonts w:ascii="Arial Narrow" w:hAnsi="Arial Narrow"/>
        </w:rPr>
        <w:t>Bytov</w:t>
      </w:r>
      <w:r w:rsidR="00736FDB" w:rsidRPr="00736FDB">
        <w:rPr>
          <w:rFonts w:ascii="Arial Narrow" w:hAnsi="Arial Narrow"/>
        </w:rPr>
        <w:t>é</w:t>
      </w:r>
      <w:r w:rsidRPr="00736FDB">
        <w:rPr>
          <w:rFonts w:ascii="Arial Narrow" w:hAnsi="Arial Narrow"/>
        </w:rPr>
        <w:t xml:space="preserve"> jednotk</w:t>
      </w:r>
      <w:r w:rsidR="00736FDB" w:rsidRPr="00736FDB">
        <w:rPr>
          <w:rFonts w:ascii="Arial Narrow" w:hAnsi="Arial Narrow"/>
        </w:rPr>
        <w:t>y</w:t>
      </w:r>
      <w:r w:rsidRPr="00736FDB">
        <w:rPr>
          <w:rFonts w:ascii="Arial Narrow" w:hAnsi="Arial Narrow"/>
        </w:rPr>
        <w:t xml:space="preserve"> bud</w:t>
      </w:r>
      <w:r w:rsidR="00736FDB" w:rsidRPr="00736FDB">
        <w:rPr>
          <w:rFonts w:ascii="Arial Narrow" w:hAnsi="Arial Narrow"/>
        </w:rPr>
        <w:t>ou</w:t>
      </w:r>
      <w:r w:rsidRPr="00736FDB">
        <w:rPr>
          <w:rFonts w:ascii="Arial Narrow" w:hAnsi="Arial Narrow"/>
        </w:rPr>
        <w:t xml:space="preserve"> od prostoru</w:t>
      </w:r>
      <w:r w:rsidR="00736FDB" w:rsidRPr="00736FDB">
        <w:rPr>
          <w:rFonts w:ascii="Arial Narrow" w:hAnsi="Arial Narrow"/>
        </w:rPr>
        <w:t xml:space="preserve"> chodby se</w:t>
      </w:r>
      <w:r w:rsidRPr="00736FDB">
        <w:rPr>
          <w:rFonts w:ascii="Arial Narrow" w:hAnsi="Arial Narrow"/>
        </w:rPr>
        <w:t xml:space="preserve"> schodiště</w:t>
      </w:r>
      <w:r w:rsidR="00736FDB" w:rsidRPr="00736FDB">
        <w:rPr>
          <w:rFonts w:ascii="Arial Narrow" w:hAnsi="Arial Narrow"/>
        </w:rPr>
        <w:t>m</w:t>
      </w:r>
      <w:r w:rsidRPr="00736FDB">
        <w:rPr>
          <w:rFonts w:ascii="Arial Narrow" w:hAnsi="Arial Narrow"/>
        </w:rPr>
        <w:t xml:space="preserve"> oddělen</w:t>
      </w:r>
      <w:r w:rsidR="00736FDB" w:rsidRPr="00736FDB">
        <w:rPr>
          <w:rFonts w:ascii="Arial Narrow" w:hAnsi="Arial Narrow"/>
        </w:rPr>
        <w:t>y</w:t>
      </w:r>
      <w:r w:rsidRPr="00736FDB">
        <w:rPr>
          <w:rFonts w:ascii="Arial Narrow" w:hAnsi="Arial Narrow"/>
        </w:rPr>
        <w:t xml:space="preserve"> dveřmi s požární odolností nejméně E</w:t>
      </w:r>
      <w:r w:rsidR="00736FDB" w:rsidRPr="00736FDB">
        <w:rPr>
          <w:rFonts w:ascii="Arial Narrow" w:hAnsi="Arial Narrow"/>
        </w:rPr>
        <w:t>W</w:t>
      </w:r>
      <w:r w:rsidRPr="00736FDB">
        <w:rPr>
          <w:rFonts w:ascii="Arial Narrow" w:hAnsi="Arial Narrow"/>
        </w:rPr>
        <w:t xml:space="preserve"> 30 DP3. </w:t>
      </w:r>
    </w:p>
    <w:p w14:paraId="5F4788E5" w14:textId="77777777" w:rsidR="00F25A1F" w:rsidRPr="00F25A1F" w:rsidRDefault="00F25A1F" w:rsidP="00CF5DCA">
      <w:pPr>
        <w:suppressAutoHyphens w:val="0"/>
        <w:autoSpaceDE w:val="0"/>
        <w:jc w:val="both"/>
        <w:rPr>
          <w:rFonts w:ascii="Arial Narrow" w:hAnsi="Arial Narrow"/>
          <w:highlight w:val="yellow"/>
        </w:rPr>
      </w:pPr>
    </w:p>
    <w:p w14:paraId="72B5F729" w14:textId="77777777" w:rsidR="00F25A1F" w:rsidRPr="008A0A8E" w:rsidRDefault="00F25A1F" w:rsidP="00CF5DCA">
      <w:pPr>
        <w:suppressAutoHyphens w:val="0"/>
        <w:autoSpaceDE w:val="0"/>
        <w:autoSpaceDN w:val="0"/>
        <w:adjustRightInd w:val="0"/>
        <w:jc w:val="both"/>
        <w:rPr>
          <w:rFonts w:ascii="Arial Narrow" w:hAnsi="Arial Narrow"/>
          <w:b/>
        </w:rPr>
      </w:pPr>
      <w:r w:rsidRPr="008A0A8E">
        <w:rPr>
          <w:rFonts w:ascii="Arial Narrow" w:hAnsi="Arial Narrow"/>
          <w:b/>
        </w:rPr>
        <w:t>Těsnění prostupů instalací:</w:t>
      </w:r>
    </w:p>
    <w:p w14:paraId="49D7CE1D" w14:textId="77777777" w:rsidR="00F25A1F" w:rsidRPr="008A0A8E" w:rsidRDefault="00F25A1F" w:rsidP="00CF5DCA">
      <w:pPr>
        <w:suppressAutoHyphens w:val="0"/>
        <w:autoSpaceDE w:val="0"/>
        <w:autoSpaceDN w:val="0"/>
        <w:adjustRightInd w:val="0"/>
        <w:jc w:val="both"/>
        <w:rPr>
          <w:rFonts w:ascii="Arial Narrow" w:hAnsi="Arial Narrow" w:cs="ArialNarrow"/>
          <w:lang w:eastAsia="cs-CZ"/>
        </w:rPr>
      </w:pPr>
      <w:r w:rsidRPr="008A0A8E">
        <w:rPr>
          <w:rFonts w:ascii="Arial Narrow" w:hAnsi="Arial Narrow" w:cs="ArialNarrow"/>
          <w:lang w:eastAsia="cs-CZ"/>
        </w:rPr>
        <w:t>Prostupy rozvodů a instalací (např. vodovodů, kanalizací, plynovodů), technických a technologických zařízení, elektrických rozvodů (kabelů, vodičů) apod., mají být navrženy tak, aby co nejméně prostupovaly požárně dělícími konstrukcemi. Konstrukce, ve kterých se vyskytují tyto prostupy, musí být dotaženy až k vnějším povrchům prostupujících zařízení, a to ve stejné skladbě a se stejnou požární odolností jakou má požárně dělící konstrukce. Požárně dělící konstrukce může být případně i zaměněna (nebo upravena) v dotahované části k vnějším povrchům prostupů za předpokladu, že nedojde ke snížení požární odolnosti a ani ke změně druhu konstrukce (DP1 apod.).</w:t>
      </w:r>
    </w:p>
    <w:p w14:paraId="770B0FDD" w14:textId="77777777" w:rsidR="00F25A1F" w:rsidRPr="008A0A8E" w:rsidRDefault="00F25A1F" w:rsidP="00CF5DCA">
      <w:pPr>
        <w:suppressAutoHyphens w:val="0"/>
        <w:autoSpaceDE w:val="0"/>
        <w:autoSpaceDN w:val="0"/>
        <w:adjustRightInd w:val="0"/>
        <w:jc w:val="both"/>
        <w:rPr>
          <w:rFonts w:ascii="Arial Narrow" w:hAnsi="Arial Narrow" w:cs="ArialNarrow"/>
          <w:lang w:eastAsia="cs-CZ"/>
        </w:rPr>
      </w:pPr>
    </w:p>
    <w:p w14:paraId="7E6C8F9C" w14:textId="77777777" w:rsidR="00F25A1F" w:rsidRPr="008A0A8E" w:rsidRDefault="00F25A1F" w:rsidP="00CF5DCA">
      <w:pPr>
        <w:suppressAutoHyphens w:val="0"/>
        <w:autoSpaceDE w:val="0"/>
        <w:autoSpaceDN w:val="0"/>
        <w:adjustRightInd w:val="0"/>
        <w:jc w:val="both"/>
        <w:rPr>
          <w:rFonts w:ascii="Arial Narrow" w:hAnsi="Arial Narrow" w:cs="ArialNarrow"/>
          <w:lang w:eastAsia="cs-CZ"/>
        </w:rPr>
      </w:pPr>
      <w:r w:rsidRPr="008A0A8E">
        <w:rPr>
          <w:rFonts w:ascii="Arial Narrow" w:hAnsi="Arial Narrow" w:cs="ArialNarrow"/>
          <w:lang w:eastAsia="cs-CZ"/>
        </w:rPr>
        <w:t>Těsnění prostoru bude provedeno:</w:t>
      </w:r>
    </w:p>
    <w:p w14:paraId="25CE5D78" w14:textId="77777777" w:rsidR="00F25A1F" w:rsidRPr="008A0A8E" w:rsidRDefault="00F25A1F" w:rsidP="00CF5DCA">
      <w:pPr>
        <w:numPr>
          <w:ilvl w:val="0"/>
          <w:numId w:val="3"/>
        </w:numPr>
        <w:suppressAutoHyphens w:val="0"/>
        <w:autoSpaceDE w:val="0"/>
        <w:autoSpaceDN w:val="0"/>
        <w:adjustRightInd w:val="0"/>
        <w:jc w:val="both"/>
        <w:rPr>
          <w:rFonts w:ascii="Arial Narrow" w:hAnsi="Arial Narrow" w:cs="ArialNarrow"/>
          <w:lang w:eastAsia="cs-CZ"/>
        </w:rPr>
      </w:pPr>
      <w:r w:rsidRPr="008A0A8E">
        <w:rPr>
          <w:rFonts w:ascii="Arial Narrow" w:hAnsi="Arial Narrow" w:cs="ArialNarrow"/>
          <w:lang w:eastAsia="cs-CZ"/>
        </w:rPr>
        <w:t>realizací požárně bezpečnostního zařízení – výrobku (systému) požární přepážky nebo ucpávky v souladu s ČSN EN 13 501-2+a1:2010, čl. 7.8, nebo</w:t>
      </w:r>
    </w:p>
    <w:p w14:paraId="78E47991" w14:textId="77777777" w:rsidR="00F25A1F" w:rsidRPr="008A0A8E" w:rsidRDefault="00F25A1F" w:rsidP="00CF5DCA">
      <w:pPr>
        <w:numPr>
          <w:ilvl w:val="0"/>
          <w:numId w:val="3"/>
        </w:numPr>
        <w:suppressAutoHyphens w:val="0"/>
        <w:autoSpaceDE w:val="0"/>
        <w:autoSpaceDN w:val="0"/>
        <w:adjustRightInd w:val="0"/>
        <w:jc w:val="both"/>
        <w:rPr>
          <w:rFonts w:ascii="Arial Narrow" w:hAnsi="Arial Narrow" w:cs="ArialNarrow"/>
          <w:lang w:eastAsia="cs-CZ"/>
        </w:rPr>
      </w:pPr>
      <w:r w:rsidRPr="008A0A8E">
        <w:rPr>
          <w:rFonts w:ascii="Arial Narrow" w:hAnsi="Arial Narrow" w:cs="ArialNarrow"/>
          <w:lang w:eastAsia="cs-CZ"/>
        </w:rPr>
        <w:t>dotěsněním (např. dozděním, případně dobetonováním) hmotami třídy reakce na oheň A1 nebo A2 v celé tloušťce konstrukce, a to pouze pokud se nejedná o prostupy konstrukcemi okolo chráněných (nebo okolo požárních a evakuačních výtahů) a zároveň pouze v případech specifikovaných dále.</w:t>
      </w:r>
    </w:p>
    <w:p w14:paraId="7018999F" w14:textId="7F4C5295" w:rsidR="00F25A1F" w:rsidRDefault="00F25A1F" w:rsidP="00CF5DCA">
      <w:pPr>
        <w:suppressAutoHyphens w:val="0"/>
        <w:autoSpaceDE w:val="0"/>
        <w:autoSpaceDN w:val="0"/>
        <w:adjustRightInd w:val="0"/>
        <w:jc w:val="both"/>
        <w:rPr>
          <w:rFonts w:ascii="Arial Narrow" w:hAnsi="Arial Narrow" w:cs="ArialNarrow"/>
          <w:lang w:eastAsia="cs-CZ"/>
        </w:rPr>
      </w:pPr>
    </w:p>
    <w:p w14:paraId="2E090FDF" w14:textId="77777777" w:rsidR="00582BD3" w:rsidRPr="008A0A8E" w:rsidRDefault="00582BD3" w:rsidP="00CF5DCA">
      <w:pPr>
        <w:suppressAutoHyphens w:val="0"/>
        <w:autoSpaceDE w:val="0"/>
        <w:autoSpaceDN w:val="0"/>
        <w:adjustRightInd w:val="0"/>
        <w:jc w:val="both"/>
        <w:rPr>
          <w:rFonts w:ascii="Arial Narrow" w:hAnsi="Arial Narrow" w:cs="ArialNarrow"/>
          <w:lang w:eastAsia="cs-CZ"/>
        </w:rPr>
      </w:pPr>
    </w:p>
    <w:p w14:paraId="5B8A1A80" w14:textId="77777777" w:rsidR="00F25A1F" w:rsidRPr="008A0A8E" w:rsidRDefault="00F25A1F" w:rsidP="00CF5DCA">
      <w:pPr>
        <w:suppressAutoHyphens w:val="0"/>
        <w:autoSpaceDE w:val="0"/>
        <w:autoSpaceDN w:val="0"/>
        <w:adjustRightInd w:val="0"/>
        <w:jc w:val="both"/>
        <w:rPr>
          <w:rFonts w:ascii="Arial Narrow" w:hAnsi="Arial Narrow" w:cs="ArialNarrow"/>
          <w:lang w:eastAsia="cs-CZ"/>
        </w:rPr>
      </w:pPr>
      <w:r w:rsidRPr="008A0A8E">
        <w:rPr>
          <w:rFonts w:ascii="Arial Narrow" w:hAnsi="Arial Narrow" w:cs="ArialNarrow"/>
          <w:lang w:eastAsia="cs-CZ"/>
        </w:rPr>
        <w:lastRenderedPageBreak/>
        <w:t>Podle bodu b) tohoto článku lze postupovat pouze v následujících případech:</w:t>
      </w:r>
    </w:p>
    <w:p w14:paraId="5C2779F7" w14:textId="77777777" w:rsidR="00F25A1F" w:rsidRPr="008A0A8E" w:rsidRDefault="00F25A1F" w:rsidP="00CF5DCA">
      <w:pPr>
        <w:numPr>
          <w:ilvl w:val="0"/>
          <w:numId w:val="4"/>
        </w:numPr>
        <w:suppressAutoHyphens w:val="0"/>
        <w:autoSpaceDE w:val="0"/>
        <w:autoSpaceDN w:val="0"/>
        <w:adjustRightInd w:val="0"/>
        <w:jc w:val="both"/>
        <w:rPr>
          <w:rFonts w:ascii="Arial Narrow" w:hAnsi="Arial Narrow" w:cs="ArialNarrow"/>
          <w:lang w:eastAsia="cs-CZ"/>
        </w:rPr>
      </w:pPr>
      <w:r w:rsidRPr="008A0A8E">
        <w:rPr>
          <w:rFonts w:ascii="Arial Narrow" w:hAnsi="Arial Narrow" w:cs="ArialNarrow"/>
          <w:lang w:eastAsia="cs-CZ"/>
        </w:rPr>
        <w:t>Jedná se o prostup zděnou nebo betonovou konstrukcí a jedná se maximálně o 3 potrubí s trvalou náplní vody nebo jinou nehořlavou kapalinou. Potrubí musí být třídy reakce na oheň A1 a A2 anebo musí mít vnější průměr potrubí max. 30 mm. Případné izolace potrubí v místě prostupu musí být nehořlavé, tj. třídy reakce na oheň A1 a A2 a to s přesahem minimálně 500 mm na obě strany konstrukce; nebo</w:t>
      </w:r>
    </w:p>
    <w:p w14:paraId="717ECDEC" w14:textId="77777777" w:rsidR="00F25A1F" w:rsidRPr="008A0A8E" w:rsidRDefault="00F25A1F" w:rsidP="00CF5DCA">
      <w:pPr>
        <w:numPr>
          <w:ilvl w:val="0"/>
          <w:numId w:val="4"/>
        </w:numPr>
        <w:suppressAutoHyphens w:val="0"/>
        <w:autoSpaceDE w:val="0"/>
        <w:autoSpaceDN w:val="0"/>
        <w:adjustRightInd w:val="0"/>
        <w:jc w:val="both"/>
        <w:rPr>
          <w:rFonts w:ascii="Arial Narrow" w:hAnsi="Arial Narrow" w:cs="ArialNarrow"/>
          <w:lang w:eastAsia="cs-CZ"/>
        </w:rPr>
      </w:pPr>
      <w:r w:rsidRPr="008A0A8E">
        <w:rPr>
          <w:rFonts w:ascii="Arial Narrow" w:hAnsi="Arial Narrow" w:cs="ArialNarrow"/>
          <w:lang w:eastAsia="cs-CZ"/>
        </w:rPr>
        <w:t xml:space="preserve">Jedná se o jednotlivý prostup jednoho samostatně vedeného kabelu elektroinstalace bez chráničky s vnějším průměrem kabelu do 20 mm. Takovýto prostup smí být nejen ve zděné nebo betonové konstrukci, ale i v sádrokartonové nebo sendvičové konstrukci. Tato konstrukce musí být dotažena až k povrchu kabelu se shodnou skladbou. </w:t>
      </w:r>
    </w:p>
    <w:p w14:paraId="28AEC4BB" w14:textId="77777777" w:rsidR="00F25A1F" w:rsidRPr="008A0A8E" w:rsidRDefault="00F25A1F" w:rsidP="00CF5DCA">
      <w:pPr>
        <w:suppressAutoHyphens w:val="0"/>
        <w:autoSpaceDE w:val="0"/>
        <w:autoSpaceDN w:val="0"/>
        <w:adjustRightInd w:val="0"/>
        <w:ind w:left="360"/>
        <w:jc w:val="both"/>
        <w:rPr>
          <w:rFonts w:ascii="Arial Narrow" w:hAnsi="Arial Narrow" w:cs="ArialNarrow"/>
          <w:lang w:eastAsia="cs-CZ"/>
        </w:rPr>
      </w:pPr>
    </w:p>
    <w:p w14:paraId="53BE0649" w14:textId="77777777" w:rsidR="00F25A1F" w:rsidRPr="008A0A8E" w:rsidRDefault="00F25A1F" w:rsidP="00CF5DCA">
      <w:pPr>
        <w:suppressAutoHyphens w:val="0"/>
        <w:autoSpaceDE w:val="0"/>
        <w:autoSpaceDN w:val="0"/>
        <w:adjustRightInd w:val="0"/>
        <w:jc w:val="both"/>
        <w:rPr>
          <w:rFonts w:ascii="Arial Narrow" w:hAnsi="Arial Narrow" w:cs="ArialNarrow"/>
          <w:lang w:eastAsia="cs-CZ"/>
        </w:rPr>
      </w:pPr>
      <w:r w:rsidRPr="008A0A8E">
        <w:rPr>
          <w:rFonts w:ascii="Arial Narrow" w:hAnsi="Arial Narrow" w:cs="ArialNarrow"/>
          <w:lang w:eastAsia="cs-CZ"/>
        </w:rPr>
        <w:t>Podle bodu b) se samostatně posuzují prostupy, mezi nimiž je vzdálenost alespoň 500 mm.</w:t>
      </w:r>
    </w:p>
    <w:p w14:paraId="3C03FBE1" w14:textId="77777777" w:rsidR="00F25A1F" w:rsidRPr="008A0A8E" w:rsidRDefault="00F25A1F" w:rsidP="00CF5DCA">
      <w:pPr>
        <w:suppressAutoHyphens w:val="0"/>
        <w:autoSpaceDE w:val="0"/>
        <w:autoSpaceDN w:val="0"/>
        <w:adjustRightInd w:val="0"/>
        <w:jc w:val="both"/>
        <w:rPr>
          <w:rFonts w:ascii="Arial Narrow" w:hAnsi="Arial Narrow" w:cs="ArialNarrow"/>
          <w:lang w:eastAsia="cs-CZ"/>
        </w:rPr>
      </w:pPr>
    </w:p>
    <w:p w14:paraId="7FE2CD03" w14:textId="77777777" w:rsidR="00F25A1F" w:rsidRPr="008A0A8E" w:rsidRDefault="00F25A1F" w:rsidP="00CF5DCA">
      <w:pPr>
        <w:suppressAutoHyphens w:val="0"/>
        <w:autoSpaceDE w:val="0"/>
        <w:autoSpaceDN w:val="0"/>
        <w:adjustRightInd w:val="0"/>
        <w:jc w:val="both"/>
        <w:rPr>
          <w:rFonts w:ascii="Arial Narrow" w:hAnsi="Arial Narrow" w:cs="ArialNarrow"/>
          <w:lang w:eastAsia="cs-CZ"/>
        </w:rPr>
      </w:pPr>
      <w:r w:rsidRPr="008A0A8E">
        <w:rPr>
          <w:rFonts w:ascii="Arial Narrow" w:hAnsi="Arial Narrow" w:cs="ArialNarrow"/>
          <w:lang w:eastAsia="cs-CZ"/>
        </w:rPr>
        <w:t xml:space="preserve">POZNÁMKA Je-li ve zděné, betonové, sendvičové či jiné požárně dělicí konstrukci v době výstavby vynechán montážní otvor (podle bodu b1), potom po instalaci potrubí musí být otvor dozděn, dobetonován či jinak zaplněn výrobky třídy reakce na oheň A1 nebo A2, a to v celé tloušťce konstrukce. </w:t>
      </w:r>
    </w:p>
    <w:p w14:paraId="3ADFE9F8" w14:textId="77777777" w:rsidR="00F25A1F" w:rsidRPr="008A0A8E" w:rsidRDefault="00F25A1F" w:rsidP="00CF5DCA">
      <w:pPr>
        <w:suppressAutoHyphens w:val="0"/>
        <w:autoSpaceDE w:val="0"/>
        <w:autoSpaceDN w:val="0"/>
        <w:adjustRightInd w:val="0"/>
        <w:jc w:val="both"/>
        <w:rPr>
          <w:rFonts w:ascii="Arial Narrow" w:hAnsi="Arial Narrow" w:cs="ArialNarrow"/>
          <w:lang w:eastAsia="cs-CZ"/>
        </w:rPr>
      </w:pPr>
    </w:p>
    <w:p w14:paraId="3B1FAEED" w14:textId="77777777" w:rsidR="00F25A1F" w:rsidRPr="00137C1D" w:rsidRDefault="00F25A1F" w:rsidP="00CF5DCA">
      <w:pPr>
        <w:suppressAutoHyphens w:val="0"/>
        <w:autoSpaceDE w:val="0"/>
        <w:jc w:val="both"/>
        <w:rPr>
          <w:rFonts w:ascii="Arial Narrow" w:hAnsi="Arial Narrow" w:cs="ArialNarrow"/>
          <w:lang w:eastAsia="cs-CZ"/>
        </w:rPr>
      </w:pPr>
      <w:r w:rsidRPr="008A0A8E">
        <w:rPr>
          <w:rFonts w:ascii="Arial Narrow" w:hAnsi="Arial Narrow" w:cs="ArialNarrow"/>
          <w:lang w:eastAsia="cs-CZ"/>
        </w:rPr>
        <w:t xml:space="preserve">U prostupu podle bodu b2) se předpokládá </w:t>
      </w:r>
      <w:r w:rsidRPr="00137C1D">
        <w:rPr>
          <w:rFonts w:ascii="Arial Narrow" w:hAnsi="Arial Narrow" w:cs="ArialNarrow"/>
          <w:lang w:eastAsia="cs-CZ"/>
        </w:rPr>
        <w:t>provedení prostupu se shodným průměrem jako je průměr kabelu. Pokud by byl v sendvičové konstrukci proveden otvor větší, např. o průměru 100 mm pro kabel o průměru 20 mm, pak se postupuje podle bodu a) tohoto článku.</w:t>
      </w:r>
    </w:p>
    <w:p w14:paraId="4986A026" w14:textId="77777777" w:rsidR="00F25A1F" w:rsidRPr="00137C1D" w:rsidRDefault="00F25A1F" w:rsidP="00CF5DCA">
      <w:pPr>
        <w:suppressAutoHyphens w:val="0"/>
        <w:autoSpaceDE w:val="0"/>
        <w:jc w:val="both"/>
        <w:rPr>
          <w:rFonts w:ascii="Arial Narrow" w:hAnsi="Arial Narrow" w:cs="ArialNarrow"/>
          <w:lang w:eastAsia="cs-CZ"/>
        </w:rPr>
      </w:pPr>
    </w:p>
    <w:p w14:paraId="4CBABAC7" w14:textId="34F14CCD" w:rsidR="00F25A1F" w:rsidRPr="00137C1D" w:rsidRDefault="00F25A1F" w:rsidP="008A0A8E">
      <w:pPr>
        <w:pStyle w:val="Zkladntextodsazen"/>
        <w:ind w:left="0"/>
        <w:jc w:val="center"/>
        <w:rPr>
          <w:rFonts w:ascii="Arial Narrow" w:hAnsi="Arial Narrow"/>
          <w:b/>
          <w:bCs/>
          <w:u w:val="single"/>
        </w:rPr>
      </w:pPr>
      <w:r w:rsidRPr="00137C1D">
        <w:rPr>
          <w:rFonts w:ascii="Arial Narrow" w:hAnsi="Arial Narrow"/>
          <w:b/>
          <w:bCs/>
          <w:u w:val="single"/>
        </w:rPr>
        <w:t>Veškeré prvky vyhoví pro II. SPB</w:t>
      </w:r>
    </w:p>
    <w:p w14:paraId="329C507E" w14:textId="77777777" w:rsidR="00F25A1F" w:rsidRPr="00B85005" w:rsidRDefault="00F25A1F" w:rsidP="00CF5DCA">
      <w:pPr>
        <w:pStyle w:val="Zkladntextodsazen"/>
        <w:ind w:left="0"/>
        <w:jc w:val="both"/>
        <w:rPr>
          <w:rFonts w:ascii="Arial Narrow" w:hAnsi="Arial Narrow"/>
          <w:b/>
          <w:bCs/>
          <w:u w:val="single"/>
        </w:rPr>
      </w:pPr>
    </w:p>
    <w:p w14:paraId="31C8B057" w14:textId="77777777" w:rsidR="00F25A1F" w:rsidRPr="00B85005" w:rsidRDefault="00F25A1F" w:rsidP="00CF5DCA">
      <w:pPr>
        <w:jc w:val="both"/>
        <w:rPr>
          <w:bCs/>
          <w:sz w:val="28"/>
        </w:rPr>
      </w:pPr>
      <w:r w:rsidRPr="00B85005">
        <w:rPr>
          <w:bCs/>
          <w:sz w:val="28"/>
        </w:rPr>
        <w:t>-------------------------------------------------------------------------------------------------</w:t>
      </w:r>
    </w:p>
    <w:p w14:paraId="7B21C6C7" w14:textId="77777777" w:rsidR="00F25A1F" w:rsidRPr="00B85005" w:rsidRDefault="00F25A1F" w:rsidP="00CF5DCA">
      <w:pPr>
        <w:pStyle w:val="Zkladntext"/>
        <w:jc w:val="both"/>
        <w:rPr>
          <w:rFonts w:ascii="Arial Narrow" w:hAnsi="Arial Narrow" w:cs="Arial"/>
          <w:b/>
          <w:color w:val="auto"/>
          <w:szCs w:val="24"/>
        </w:rPr>
      </w:pPr>
      <w:r w:rsidRPr="00B85005">
        <w:rPr>
          <w:rFonts w:ascii="Arial Narrow" w:hAnsi="Arial Narrow" w:cs="Arial"/>
          <w:b/>
          <w:bCs/>
          <w:color w:val="auto"/>
          <w:szCs w:val="24"/>
        </w:rPr>
        <w:t xml:space="preserve">6. </w:t>
      </w:r>
      <w:r w:rsidRPr="00B85005">
        <w:rPr>
          <w:rFonts w:ascii="Arial Narrow" w:hAnsi="Arial Narrow" w:cs="Arial"/>
          <w:b/>
          <w:color w:val="auto"/>
          <w:szCs w:val="24"/>
        </w:rPr>
        <w:t>Zhodnocení možnosti provedení požárního zásahu, evakuace osob, zvířat a majetku a stanovení druhů a počtu únikových cest, jejich kapacity, provedení a vybavení.</w:t>
      </w:r>
    </w:p>
    <w:p w14:paraId="59D3C3F1" w14:textId="77777777" w:rsidR="00F25A1F" w:rsidRPr="00B85005" w:rsidRDefault="00F25A1F" w:rsidP="00CF5DCA">
      <w:pPr>
        <w:jc w:val="both"/>
        <w:rPr>
          <w:bCs/>
          <w:sz w:val="28"/>
        </w:rPr>
      </w:pPr>
      <w:r w:rsidRPr="00B85005">
        <w:rPr>
          <w:bCs/>
          <w:sz w:val="28"/>
        </w:rPr>
        <w:t>-------------------------------------------------------------------------------------------------</w:t>
      </w:r>
    </w:p>
    <w:p w14:paraId="2C10D3F0" w14:textId="77777777" w:rsidR="00F25A1F" w:rsidRPr="00B85005" w:rsidRDefault="00F25A1F" w:rsidP="00CF5DCA">
      <w:pPr>
        <w:jc w:val="both"/>
        <w:rPr>
          <w:rFonts w:ascii="Arial Narrow" w:hAnsi="Arial Narrow" w:cs="Arial"/>
          <w:b/>
        </w:rPr>
      </w:pPr>
      <w:r w:rsidRPr="00B85005">
        <w:rPr>
          <w:rFonts w:ascii="Arial Narrow" w:hAnsi="Arial Narrow" w:cs="Arial"/>
          <w:b/>
        </w:rPr>
        <w:t xml:space="preserve">Zhodnocení možnosti provedení požárního zásahu: </w:t>
      </w:r>
    </w:p>
    <w:p w14:paraId="1C9F5A6F" w14:textId="77777777" w:rsidR="00F25A1F" w:rsidRPr="00A85858" w:rsidRDefault="00F25A1F" w:rsidP="00CF5DCA">
      <w:pPr>
        <w:jc w:val="both"/>
        <w:rPr>
          <w:rFonts w:ascii="Arial Narrow" w:hAnsi="Arial Narrow"/>
        </w:rPr>
      </w:pPr>
      <w:r w:rsidRPr="00B85005">
        <w:rPr>
          <w:rFonts w:ascii="Arial Narrow" w:hAnsi="Arial Narrow"/>
        </w:rPr>
        <w:t xml:space="preserve">Možnosti bezprostředního provedení event. požárního zásahu jak uvnitř, tak i vně objektu nejsou zvláštním způsobem omezeny, v tomto směru není nutno přijímat zvláštní opatření. Požární zásah lze vést otvory </w:t>
      </w:r>
      <w:r w:rsidRPr="00A85858">
        <w:rPr>
          <w:rFonts w:ascii="Arial Narrow" w:hAnsi="Arial Narrow"/>
        </w:rPr>
        <w:t>ve fasádě.</w:t>
      </w:r>
    </w:p>
    <w:p w14:paraId="285D094D" w14:textId="77777777" w:rsidR="00F25A1F" w:rsidRPr="00A85858" w:rsidRDefault="00F25A1F" w:rsidP="00CF5DCA">
      <w:pPr>
        <w:suppressAutoHyphens w:val="0"/>
        <w:jc w:val="both"/>
        <w:rPr>
          <w:rFonts w:ascii="Arial Narrow" w:hAnsi="Arial Narrow"/>
        </w:rPr>
      </w:pPr>
    </w:p>
    <w:p w14:paraId="143A9290" w14:textId="77777777" w:rsidR="00F25A1F" w:rsidRPr="00A85858" w:rsidRDefault="00F25A1F" w:rsidP="00CF5DCA">
      <w:pPr>
        <w:jc w:val="both"/>
        <w:rPr>
          <w:rFonts w:ascii="Arial Narrow" w:hAnsi="Arial Narrow" w:cs="Arial"/>
          <w:b/>
        </w:rPr>
      </w:pPr>
      <w:r w:rsidRPr="00A85858">
        <w:rPr>
          <w:rFonts w:ascii="Arial Narrow" w:hAnsi="Arial Narrow" w:cs="Arial"/>
          <w:b/>
        </w:rPr>
        <w:t>Zhodnocení únikových cest:</w:t>
      </w:r>
    </w:p>
    <w:p w14:paraId="26154BA5" w14:textId="6C916585" w:rsidR="00F25A1F" w:rsidRDefault="00F25A1F" w:rsidP="00CF5DCA">
      <w:pPr>
        <w:jc w:val="both"/>
        <w:rPr>
          <w:rFonts w:ascii="Arial Narrow" w:hAnsi="Arial Narrow"/>
        </w:rPr>
      </w:pPr>
      <w:r w:rsidRPr="00A85858">
        <w:rPr>
          <w:rFonts w:ascii="Arial Narrow" w:hAnsi="Arial Narrow"/>
        </w:rPr>
        <w:t xml:space="preserve">ÚC jsou ponechány stávající neměnné – vyhovující. Stavební úpravy jsou bez vlivu na stávající ÚC. V objektu nedochází k navýšení počtu unikajících osob. Dochází pouze </w:t>
      </w:r>
      <w:r w:rsidR="00B85005" w:rsidRPr="00A85858">
        <w:rPr>
          <w:rFonts w:ascii="Arial Narrow" w:hAnsi="Arial Narrow"/>
        </w:rPr>
        <w:t>k přerozdělení místností</w:t>
      </w:r>
      <w:r w:rsidRPr="00A85858">
        <w:rPr>
          <w:rFonts w:ascii="Arial Narrow" w:hAnsi="Arial Narrow"/>
        </w:rPr>
        <w:t xml:space="preserve"> 2 bytových jednotek.</w:t>
      </w:r>
      <w:r w:rsidR="001479D0">
        <w:rPr>
          <w:rFonts w:ascii="Arial Narrow" w:hAnsi="Arial Narrow"/>
        </w:rPr>
        <w:t xml:space="preserve"> ÚC </w:t>
      </w:r>
      <w:r w:rsidR="001479D0" w:rsidRPr="00A85858">
        <w:rPr>
          <w:rFonts w:ascii="Arial Narrow" w:hAnsi="Arial Narrow"/>
          <w:bCs/>
        </w:rPr>
        <w:t xml:space="preserve">není </w:t>
      </w:r>
      <w:r w:rsidR="001479D0">
        <w:rPr>
          <w:rFonts w:ascii="Arial Narrow" w:hAnsi="Arial Narrow"/>
          <w:bCs/>
        </w:rPr>
        <w:t>nutno</w:t>
      </w:r>
      <w:r w:rsidR="001479D0" w:rsidRPr="00A85858">
        <w:rPr>
          <w:rFonts w:ascii="Arial Narrow" w:hAnsi="Arial Narrow"/>
          <w:bCs/>
        </w:rPr>
        <w:t xml:space="preserve"> nově posuzovat dle ČSN 73 0834 čl. 5.1</w:t>
      </w:r>
      <w:r w:rsidR="001479D0">
        <w:rPr>
          <w:rFonts w:ascii="Arial Narrow" w:hAnsi="Arial Narrow"/>
          <w:bCs/>
        </w:rPr>
        <w:t>.6.</w:t>
      </w:r>
    </w:p>
    <w:p w14:paraId="326C8F02" w14:textId="77777777" w:rsidR="005033B2" w:rsidRPr="00A85858" w:rsidRDefault="005033B2" w:rsidP="00CF5DCA">
      <w:pPr>
        <w:jc w:val="both"/>
        <w:rPr>
          <w:rFonts w:ascii="Arial Narrow" w:hAnsi="Arial Narrow"/>
        </w:rPr>
      </w:pPr>
    </w:p>
    <w:p w14:paraId="1F1BFB71" w14:textId="77777777" w:rsidR="00F25A1F" w:rsidRPr="00A85858" w:rsidRDefault="00F25A1F" w:rsidP="00CF5DCA">
      <w:pPr>
        <w:jc w:val="both"/>
        <w:rPr>
          <w:rFonts w:ascii="Arial Narrow" w:hAnsi="Arial Narrow"/>
          <w:u w:val="single"/>
        </w:rPr>
      </w:pPr>
      <w:r w:rsidRPr="00A85858">
        <w:rPr>
          <w:rFonts w:ascii="Arial Narrow" w:hAnsi="Arial Narrow"/>
          <w:b/>
        </w:rPr>
        <w:t>Dveře na únikových cestách:</w:t>
      </w:r>
    </w:p>
    <w:p w14:paraId="0F89F3EC" w14:textId="77777777" w:rsidR="00F25A1F" w:rsidRPr="00A85858" w:rsidRDefault="00F25A1F" w:rsidP="00CF5DCA">
      <w:pPr>
        <w:jc w:val="both"/>
        <w:rPr>
          <w:rFonts w:ascii="Arial Narrow" w:hAnsi="Arial Narrow"/>
        </w:rPr>
      </w:pPr>
      <w:r w:rsidRPr="00A85858">
        <w:rPr>
          <w:rFonts w:ascii="Arial Narrow" w:hAnsi="Arial Narrow"/>
        </w:rPr>
        <w:t xml:space="preserve">Požární uzávěry (jakož i dveře uzávěry bez požární odolnosti) vyskytující se na únikových cestách musí mít ve směru úniku osob kování, které umožní po vyhlášení poplachu (nebo po jinak vzniklém ohrožení) otevření uzávěru ručně či samočinně (bez užití jakýchkoliv nástrojů), ať již uzávěr je běžně zamčený, zablokovaný či jinak zajištěný proti vloupání apod. </w:t>
      </w:r>
    </w:p>
    <w:p w14:paraId="3A5F5E5B" w14:textId="77777777" w:rsidR="00F25A1F" w:rsidRPr="00A85858" w:rsidRDefault="00F25A1F" w:rsidP="00CF5DCA">
      <w:pPr>
        <w:widowControl w:val="0"/>
        <w:jc w:val="both"/>
        <w:rPr>
          <w:rFonts w:ascii="Arial Narrow" w:hAnsi="Arial Narrow"/>
          <w:bCs/>
        </w:rPr>
      </w:pPr>
      <w:r w:rsidRPr="00A85858">
        <w:rPr>
          <w:rFonts w:ascii="Arial Narrow" w:hAnsi="Arial Narrow"/>
          <w:bCs/>
        </w:rPr>
        <w:t>Dveře se musí otevírat ve směru úniku, s výjimkou dveří z místnosti nebo funkčně ucelené skupiny místností, u kterých úniková cesta začíná ve smyslu 9.10.2 ČSN 73 0802 (byt, tech. místnosti, sklepy), a s výjimkou východových dveří na volné prostranství, jelikož jimi neprochází více než 200 evakuovaných osob.</w:t>
      </w:r>
    </w:p>
    <w:p w14:paraId="77B396AE" w14:textId="77777777" w:rsidR="00F25A1F" w:rsidRPr="00A85858" w:rsidRDefault="00F25A1F" w:rsidP="00CF5DCA">
      <w:pPr>
        <w:jc w:val="both"/>
        <w:rPr>
          <w:rFonts w:ascii="Arial Narrow" w:hAnsi="Arial Narrow"/>
        </w:rPr>
      </w:pPr>
      <w:r w:rsidRPr="00A85858">
        <w:rPr>
          <w:rFonts w:ascii="Arial Narrow" w:hAnsi="Arial Narrow"/>
        </w:rPr>
        <w:t>Dveře, jimiž prochází úniková cesta, nesmí mít prahy, s výjimkou dveří z místností nebo funkčně ucelené skupiny místností dle ČSN 73 0802 čl. 9.10.2.</w:t>
      </w:r>
    </w:p>
    <w:p w14:paraId="3FA8984F" w14:textId="072A5C0F" w:rsidR="00F25A1F" w:rsidRPr="00A85858" w:rsidRDefault="00F25A1F" w:rsidP="00CF5DCA">
      <w:pPr>
        <w:jc w:val="both"/>
        <w:rPr>
          <w:rFonts w:ascii="Arial Narrow" w:hAnsi="Arial Narrow"/>
        </w:rPr>
      </w:pPr>
      <w:r w:rsidRPr="00A85858">
        <w:rPr>
          <w:rFonts w:ascii="Arial Narrow" w:hAnsi="Arial Narrow"/>
        </w:rPr>
        <w:lastRenderedPageBreak/>
        <w:t>V souladu s ČSN 73 0833 čl. 5.3.9 musí dveře jednotlivých místností uvnitř bytu být opatřeny kováním, které umožňuje v případě nouze otevřít z druhé strany dveře zevnitř zajištěné, a to bez speciálního nářadí.</w:t>
      </w:r>
    </w:p>
    <w:p w14:paraId="41E7D55B" w14:textId="5246485E" w:rsidR="00F25A1F" w:rsidRDefault="00F25A1F" w:rsidP="00CF5DCA">
      <w:pPr>
        <w:jc w:val="both"/>
        <w:rPr>
          <w:bCs/>
          <w:sz w:val="28"/>
        </w:rPr>
      </w:pPr>
    </w:p>
    <w:p w14:paraId="75F0E8E9" w14:textId="77777777" w:rsidR="00F25A1F" w:rsidRPr="00A85858" w:rsidRDefault="00F25A1F" w:rsidP="00CF5DCA">
      <w:pPr>
        <w:jc w:val="both"/>
        <w:rPr>
          <w:bCs/>
          <w:sz w:val="28"/>
        </w:rPr>
      </w:pPr>
      <w:r w:rsidRPr="00A85858">
        <w:rPr>
          <w:bCs/>
          <w:sz w:val="28"/>
        </w:rPr>
        <w:t>-------------------------------------------------------------------------------------------------</w:t>
      </w:r>
    </w:p>
    <w:p w14:paraId="36241F37" w14:textId="77777777" w:rsidR="00F25A1F" w:rsidRPr="00A85858" w:rsidRDefault="00F25A1F" w:rsidP="00CF5DCA">
      <w:pPr>
        <w:pStyle w:val="Zkladntext"/>
        <w:jc w:val="both"/>
        <w:rPr>
          <w:rFonts w:ascii="Arial Narrow" w:hAnsi="Arial Narrow" w:cs="Arial"/>
          <w:b/>
          <w:color w:val="auto"/>
          <w:szCs w:val="24"/>
        </w:rPr>
      </w:pPr>
      <w:r w:rsidRPr="00A85858">
        <w:rPr>
          <w:rFonts w:ascii="Arial Narrow" w:hAnsi="Arial Narrow" w:cs="Arial"/>
          <w:b/>
          <w:bCs/>
          <w:color w:val="auto"/>
          <w:szCs w:val="24"/>
        </w:rPr>
        <w:t xml:space="preserve">7. </w:t>
      </w:r>
      <w:r w:rsidRPr="00A85858">
        <w:rPr>
          <w:rFonts w:ascii="Arial Narrow" w:hAnsi="Arial Narrow" w:cs="Arial"/>
          <w:b/>
          <w:color w:val="auto"/>
          <w:szCs w:val="24"/>
        </w:rPr>
        <w:t>Stanovení odstupových vzdáleností a vymezení požárně nebezpečného prostoru.</w:t>
      </w:r>
    </w:p>
    <w:p w14:paraId="22CE6277" w14:textId="77777777" w:rsidR="00F25A1F" w:rsidRPr="00A85858" w:rsidRDefault="00F25A1F" w:rsidP="00CF5DCA">
      <w:pPr>
        <w:jc w:val="both"/>
        <w:rPr>
          <w:bCs/>
          <w:sz w:val="28"/>
        </w:rPr>
      </w:pPr>
      <w:r w:rsidRPr="00A85858">
        <w:rPr>
          <w:bCs/>
          <w:sz w:val="28"/>
        </w:rPr>
        <w:t>-------------------------------------------------------------------------------------------------</w:t>
      </w:r>
    </w:p>
    <w:p w14:paraId="62A42EC5" w14:textId="0A5D41CC" w:rsidR="00F25A1F" w:rsidRPr="00A85858" w:rsidRDefault="00F25A1F" w:rsidP="00CF5DCA">
      <w:pPr>
        <w:jc w:val="both"/>
        <w:rPr>
          <w:rFonts w:ascii="Arial Narrow" w:hAnsi="Arial Narrow"/>
          <w:bCs/>
        </w:rPr>
      </w:pPr>
      <w:r w:rsidRPr="00A85858">
        <w:rPr>
          <w:rFonts w:ascii="Arial Narrow" w:hAnsi="Arial Narrow"/>
          <w:bCs/>
        </w:rPr>
        <w:t xml:space="preserve">Odstupové vzdálenosti není třeba nově posuzovat dle ČSN 73 0834 čl. </w:t>
      </w:r>
      <w:r w:rsidR="00A85858" w:rsidRPr="00A85858">
        <w:rPr>
          <w:rFonts w:ascii="Arial Narrow" w:hAnsi="Arial Narrow"/>
          <w:bCs/>
        </w:rPr>
        <w:t>5.9.1.</w:t>
      </w:r>
      <w:r w:rsidRPr="00A85858">
        <w:rPr>
          <w:rFonts w:ascii="Arial Narrow" w:hAnsi="Arial Narrow"/>
          <w:bCs/>
        </w:rPr>
        <w:t xml:space="preserve"> </w:t>
      </w:r>
      <w:r w:rsidRPr="00A85858">
        <w:rPr>
          <w:rFonts w:ascii="Arial Narrow" w:hAnsi="Arial Narrow"/>
        </w:rPr>
        <w:t>V objektu nedochází k navýšení požárního rizika</w:t>
      </w:r>
      <w:r w:rsidR="00A85858" w:rsidRPr="00A85858">
        <w:rPr>
          <w:rFonts w:ascii="Arial Narrow" w:hAnsi="Arial Narrow"/>
        </w:rPr>
        <w:t>, k zvětšení obestavěného prostoru</w:t>
      </w:r>
      <w:r w:rsidRPr="00A85858">
        <w:rPr>
          <w:rFonts w:ascii="Arial Narrow" w:hAnsi="Arial Narrow"/>
        </w:rPr>
        <w:t xml:space="preserve"> a rovněž nedochází ke změnám POP. Dochází pouze </w:t>
      </w:r>
      <w:r w:rsidR="00A85858" w:rsidRPr="00A85858">
        <w:rPr>
          <w:rFonts w:ascii="Arial Narrow" w:hAnsi="Arial Narrow"/>
        </w:rPr>
        <w:t xml:space="preserve">k přerozdělení místností </w:t>
      </w:r>
      <w:r w:rsidRPr="00A85858">
        <w:rPr>
          <w:rFonts w:ascii="Arial Narrow" w:hAnsi="Arial Narrow"/>
        </w:rPr>
        <w:t>2 bytových jednotek. Odstupové vzdálenosti jsou ponechány stávající neměnné.</w:t>
      </w:r>
    </w:p>
    <w:p w14:paraId="4FA3169B" w14:textId="77777777" w:rsidR="00F25A1F" w:rsidRPr="00F25A1F" w:rsidRDefault="00F25A1F" w:rsidP="00CF5DCA">
      <w:pPr>
        <w:jc w:val="both"/>
        <w:rPr>
          <w:rFonts w:ascii="Arial Narrow" w:hAnsi="Arial Narrow"/>
          <w:bCs/>
          <w:highlight w:val="yellow"/>
        </w:rPr>
      </w:pPr>
    </w:p>
    <w:p w14:paraId="3EA70662" w14:textId="77777777" w:rsidR="00F25A1F" w:rsidRPr="00EA0626" w:rsidRDefault="00F25A1F" w:rsidP="00CF5DCA">
      <w:pPr>
        <w:jc w:val="both"/>
        <w:rPr>
          <w:bCs/>
          <w:sz w:val="28"/>
        </w:rPr>
      </w:pPr>
      <w:r w:rsidRPr="00EA0626">
        <w:rPr>
          <w:bCs/>
          <w:sz w:val="28"/>
        </w:rPr>
        <w:t>-------------------------------------------------------------------------------------------------</w:t>
      </w:r>
    </w:p>
    <w:p w14:paraId="28ACC1C8" w14:textId="77777777" w:rsidR="00F25A1F" w:rsidRPr="00EA0626" w:rsidRDefault="00F25A1F" w:rsidP="00CF5DCA">
      <w:pPr>
        <w:pStyle w:val="Zkladntext"/>
        <w:ind w:left="360" w:hanging="360"/>
        <w:jc w:val="both"/>
        <w:rPr>
          <w:rFonts w:ascii="Arial Narrow" w:hAnsi="Arial Narrow" w:cs="Arial"/>
          <w:b/>
          <w:color w:val="auto"/>
          <w:szCs w:val="24"/>
        </w:rPr>
      </w:pPr>
      <w:r w:rsidRPr="00EA0626">
        <w:rPr>
          <w:rFonts w:ascii="Arial Narrow" w:hAnsi="Arial Narrow" w:cs="Arial"/>
          <w:b/>
          <w:bCs/>
          <w:color w:val="auto"/>
          <w:szCs w:val="24"/>
        </w:rPr>
        <w:t>8.  U</w:t>
      </w:r>
      <w:r w:rsidRPr="00EA0626">
        <w:rPr>
          <w:rFonts w:ascii="Arial Narrow" w:hAnsi="Arial Narrow" w:cs="Arial"/>
          <w:b/>
          <w:color w:val="auto"/>
          <w:szCs w:val="24"/>
        </w:rPr>
        <w:t xml:space="preserve">rčení způsobu zabezpečení stavby požární vodou včetně rozmístění vnitřních a vnějších </w:t>
      </w:r>
    </w:p>
    <w:p w14:paraId="0692E9E1" w14:textId="77777777" w:rsidR="00F25A1F" w:rsidRPr="00EA0626" w:rsidRDefault="00F25A1F" w:rsidP="00CF5DCA">
      <w:pPr>
        <w:pStyle w:val="Zkladntext"/>
        <w:ind w:left="360" w:hanging="360"/>
        <w:jc w:val="both"/>
        <w:rPr>
          <w:rFonts w:ascii="Arial Narrow" w:hAnsi="Arial Narrow" w:cs="Arial"/>
          <w:b/>
          <w:color w:val="auto"/>
          <w:szCs w:val="24"/>
        </w:rPr>
      </w:pPr>
      <w:r w:rsidRPr="00EA0626">
        <w:rPr>
          <w:rFonts w:ascii="Arial Narrow" w:hAnsi="Arial Narrow" w:cs="Arial"/>
          <w:b/>
          <w:color w:val="auto"/>
          <w:szCs w:val="24"/>
        </w:rPr>
        <w:t xml:space="preserve">odběrných míst, vymezení zásahových cest a jejich technického vybavení, zhodnocení </w:t>
      </w:r>
    </w:p>
    <w:p w14:paraId="4D231682" w14:textId="77777777" w:rsidR="00F25A1F" w:rsidRPr="00EA0626" w:rsidRDefault="00F25A1F" w:rsidP="00CF5DCA">
      <w:pPr>
        <w:pStyle w:val="Zkladntext"/>
        <w:ind w:left="360" w:hanging="360"/>
        <w:jc w:val="both"/>
        <w:rPr>
          <w:rFonts w:ascii="Arial Narrow" w:hAnsi="Arial Narrow" w:cs="Arial"/>
          <w:b/>
          <w:color w:val="auto"/>
          <w:szCs w:val="24"/>
        </w:rPr>
      </w:pPr>
      <w:r w:rsidRPr="00EA0626">
        <w:rPr>
          <w:rFonts w:ascii="Arial Narrow" w:hAnsi="Arial Narrow" w:cs="Arial"/>
          <w:b/>
          <w:color w:val="auto"/>
          <w:szCs w:val="24"/>
        </w:rPr>
        <w:t>příjezdových komunikací, popřípadě nástupních ploch pro požární techniku,...</w:t>
      </w:r>
    </w:p>
    <w:p w14:paraId="562354CA" w14:textId="77777777" w:rsidR="00F25A1F" w:rsidRPr="00EA0626" w:rsidRDefault="00F25A1F" w:rsidP="00CF5DCA">
      <w:pPr>
        <w:jc w:val="both"/>
        <w:rPr>
          <w:bCs/>
          <w:sz w:val="28"/>
        </w:rPr>
      </w:pPr>
      <w:r w:rsidRPr="00EA0626">
        <w:rPr>
          <w:bCs/>
          <w:sz w:val="28"/>
        </w:rPr>
        <w:t>-------------------------------------------------------------------------------------------------</w:t>
      </w:r>
    </w:p>
    <w:p w14:paraId="2478A1E0" w14:textId="0A8FFB0D" w:rsidR="00F25A1F" w:rsidRPr="00F25A1F" w:rsidRDefault="00F25A1F" w:rsidP="00CF5DCA">
      <w:pPr>
        <w:jc w:val="both"/>
        <w:rPr>
          <w:rFonts w:ascii="Arial Narrow" w:hAnsi="Arial Narrow"/>
          <w:highlight w:val="yellow"/>
        </w:rPr>
      </w:pPr>
      <w:r w:rsidRPr="00EA0626">
        <w:rPr>
          <w:rFonts w:ascii="Arial Narrow" w:hAnsi="Arial Narrow" w:cs="Arial"/>
          <w:b/>
          <w:u w:val="single"/>
        </w:rPr>
        <w:t>Vnější odběrná místa:</w:t>
      </w:r>
      <w:r w:rsidRPr="00EA0626">
        <w:rPr>
          <w:rFonts w:ascii="Arial Narrow" w:hAnsi="Arial Narrow" w:cs="Arial"/>
          <w:b/>
        </w:rPr>
        <w:t xml:space="preserve"> </w:t>
      </w:r>
      <w:r w:rsidRPr="00EA0626">
        <w:rPr>
          <w:rFonts w:ascii="Arial Narrow" w:hAnsi="Arial Narrow" w:cs="Arial"/>
        </w:rPr>
        <w:t>vzdálenosti hydrantů od objektů musí být 150 m a 300 m mezi sebou, tyto hydranty musí být osazeny na potrubí s minimálním DN 100 mm a odběrem Q = 6 l.s</w:t>
      </w:r>
      <w:r w:rsidRPr="00EA0626">
        <w:rPr>
          <w:rFonts w:ascii="Arial Narrow" w:hAnsi="Arial Narrow" w:cs="Arial"/>
          <w:vertAlign w:val="superscript"/>
        </w:rPr>
        <w:t xml:space="preserve">-1 </w:t>
      </w:r>
      <w:r w:rsidRPr="00EA0626">
        <w:rPr>
          <w:rFonts w:ascii="Arial Narrow" w:hAnsi="Arial Narrow" w:cs="Arial"/>
        </w:rPr>
        <w:t>pro v = 0,8 m.s</w:t>
      </w:r>
      <w:r w:rsidRPr="00EA0626">
        <w:rPr>
          <w:rFonts w:ascii="Arial Narrow" w:hAnsi="Arial Narrow" w:cs="Arial"/>
          <w:vertAlign w:val="superscript"/>
        </w:rPr>
        <w:t>-1</w:t>
      </w:r>
      <w:r w:rsidRPr="00EA0626">
        <w:rPr>
          <w:rFonts w:ascii="Arial Narrow" w:hAnsi="Arial Narrow" w:cs="Arial"/>
        </w:rPr>
        <w:t xml:space="preserve">. </w:t>
      </w:r>
      <w:r w:rsidRPr="00EA0626">
        <w:rPr>
          <w:rFonts w:ascii="Arial Narrow" w:hAnsi="Arial Narrow"/>
        </w:rPr>
        <w:t>Vnější odběrná místa jsou ponechána stávající, neměnná – vyhovující</w:t>
      </w:r>
      <w:r w:rsidRPr="00ED52C0">
        <w:rPr>
          <w:rFonts w:ascii="Arial Narrow" w:hAnsi="Arial Narrow"/>
        </w:rPr>
        <w:t xml:space="preserve">. </w:t>
      </w:r>
    </w:p>
    <w:p w14:paraId="42E6D5B5" w14:textId="77777777" w:rsidR="00F25A1F" w:rsidRPr="00F25A1F" w:rsidRDefault="00F25A1F" w:rsidP="00CF5DCA">
      <w:pPr>
        <w:jc w:val="both"/>
        <w:rPr>
          <w:rFonts w:ascii="Arial Narrow" w:hAnsi="Arial Narrow" w:cs="Arial"/>
          <w:highlight w:val="yellow"/>
        </w:rPr>
      </w:pPr>
    </w:p>
    <w:p w14:paraId="2CA15799" w14:textId="55708748" w:rsidR="00F25A1F" w:rsidRPr="00ED52C0" w:rsidRDefault="00F25A1F" w:rsidP="00CF5DCA">
      <w:pPr>
        <w:jc w:val="both"/>
        <w:rPr>
          <w:rFonts w:ascii="Arial Narrow" w:hAnsi="Arial Narrow" w:cs="Arial"/>
        </w:rPr>
      </w:pPr>
      <w:r w:rsidRPr="00A85858">
        <w:rPr>
          <w:rFonts w:ascii="Arial Narrow" w:hAnsi="Arial Narrow"/>
          <w:b/>
          <w:bCs/>
          <w:u w:val="single"/>
        </w:rPr>
        <w:t>Vnitřní odběrn</w:t>
      </w:r>
      <w:r w:rsidR="00582BD3">
        <w:rPr>
          <w:rFonts w:ascii="Arial Narrow" w:hAnsi="Arial Narrow"/>
          <w:b/>
          <w:bCs/>
          <w:u w:val="single"/>
        </w:rPr>
        <w:t>é</w:t>
      </w:r>
      <w:r w:rsidRPr="00A85858">
        <w:rPr>
          <w:rFonts w:ascii="Arial Narrow" w:hAnsi="Arial Narrow"/>
          <w:b/>
          <w:bCs/>
          <w:u w:val="single"/>
        </w:rPr>
        <w:t xml:space="preserve"> místo:</w:t>
      </w:r>
      <w:r w:rsidRPr="00A85858">
        <w:rPr>
          <w:rFonts w:ascii="Arial Narrow" w:hAnsi="Arial Narrow"/>
          <w:bCs/>
        </w:rPr>
        <w:t xml:space="preserve"> V dotčené části objektu se nebude nacházet více než 20 osob</w:t>
      </w:r>
      <w:r w:rsidR="00B472EC">
        <w:rPr>
          <w:rFonts w:ascii="Arial Narrow" w:hAnsi="Arial Narrow"/>
          <w:bCs/>
        </w:rPr>
        <w:t>,</w:t>
      </w:r>
      <w:r w:rsidRPr="00A85858">
        <w:rPr>
          <w:rFonts w:ascii="Arial Narrow" w:hAnsi="Arial Narrow"/>
          <w:bCs/>
        </w:rPr>
        <w:t xml:space="preserve"> není nutno dále hodnotit dle ČSN </w:t>
      </w:r>
      <w:r w:rsidRPr="00ED52C0">
        <w:rPr>
          <w:rFonts w:ascii="Arial Narrow" w:hAnsi="Arial Narrow"/>
          <w:bCs/>
        </w:rPr>
        <w:t xml:space="preserve">73 0873 čl. 4.4 b) 5). </w:t>
      </w:r>
    </w:p>
    <w:p w14:paraId="44AA5010" w14:textId="77777777" w:rsidR="00F25A1F" w:rsidRPr="00ED52C0" w:rsidRDefault="00F25A1F" w:rsidP="00CF5DCA">
      <w:pPr>
        <w:jc w:val="both"/>
        <w:rPr>
          <w:rFonts w:ascii="Arial Narrow" w:hAnsi="Arial Narrow" w:cs="Arial"/>
        </w:rPr>
      </w:pPr>
    </w:p>
    <w:p w14:paraId="54CE5A97" w14:textId="4C9BDFEB" w:rsidR="00F25A1F" w:rsidRPr="00016838" w:rsidRDefault="00F25A1F" w:rsidP="00CF5DCA">
      <w:pPr>
        <w:suppressAutoHyphens w:val="0"/>
        <w:jc w:val="both"/>
        <w:rPr>
          <w:rFonts w:ascii="Arial Narrow" w:hAnsi="Arial Narrow" w:cs="Arial"/>
        </w:rPr>
      </w:pPr>
      <w:r w:rsidRPr="00ED52C0">
        <w:rPr>
          <w:rFonts w:ascii="Arial Narrow" w:hAnsi="Arial Narrow" w:cs="Arial"/>
          <w:b/>
          <w:u w:val="single"/>
        </w:rPr>
        <w:t>Příjezdové komunikace:</w:t>
      </w:r>
      <w:r w:rsidRPr="00ED52C0">
        <w:rPr>
          <w:rFonts w:ascii="Arial Narrow" w:hAnsi="Arial Narrow" w:cs="Arial"/>
        </w:rPr>
        <w:t xml:space="preserve"> K objektu vede stávající vozovka vedoucí přímo k objektu do vzdálenosti 20</w:t>
      </w:r>
      <w:r w:rsidR="00B472EC">
        <w:rPr>
          <w:rFonts w:ascii="Arial Narrow" w:hAnsi="Arial Narrow" w:cs="Arial"/>
        </w:rPr>
        <w:t> </w:t>
      </w:r>
      <w:r w:rsidRPr="00ED52C0">
        <w:rPr>
          <w:rFonts w:ascii="Arial Narrow" w:hAnsi="Arial Narrow" w:cs="Arial"/>
        </w:rPr>
        <w:t xml:space="preserve">m. Příjezdové komunikace jsou vyhovující </w:t>
      </w:r>
      <w:r w:rsidRPr="00016838">
        <w:rPr>
          <w:rFonts w:ascii="Arial Narrow" w:hAnsi="Arial Narrow" w:cs="Arial"/>
        </w:rPr>
        <w:t>ustanovení ČSN 73 0802 čl. 12.2.</w:t>
      </w:r>
    </w:p>
    <w:p w14:paraId="0B763876" w14:textId="77777777" w:rsidR="00F25A1F" w:rsidRPr="00016838" w:rsidRDefault="00F25A1F" w:rsidP="00CF5DCA">
      <w:pPr>
        <w:suppressAutoHyphens w:val="0"/>
        <w:jc w:val="both"/>
        <w:rPr>
          <w:rFonts w:ascii="Arial Narrow" w:hAnsi="Arial Narrow" w:cs="Arial"/>
        </w:rPr>
      </w:pPr>
    </w:p>
    <w:p w14:paraId="5160C608" w14:textId="77777777" w:rsidR="00F25A1F" w:rsidRPr="00016838" w:rsidRDefault="00F25A1F" w:rsidP="00CF5DCA">
      <w:pPr>
        <w:jc w:val="both"/>
        <w:rPr>
          <w:rFonts w:ascii="Arial Narrow" w:hAnsi="Arial Narrow" w:cs="Arial"/>
        </w:rPr>
      </w:pPr>
      <w:r w:rsidRPr="00016838">
        <w:rPr>
          <w:rFonts w:ascii="Arial Narrow" w:hAnsi="Arial Narrow" w:cs="Arial"/>
          <w:b/>
          <w:u w:val="single"/>
        </w:rPr>
        <w:t>Nástupní plochy, zásahové cesty:</w:t>
      </w:r>
      <w:r w:rsidRPr="00016838">
        <w:rPr>
          <w:rFonts w:ascii="Arial Narrow" w:hAnsi="Arial Narrow" w:cs="Arial"/>
        </w:rPr>
        <w:t xml:space="preserve"> zásahové cesty a nástupní plochy jsou ponechány stávající neměnné. </w:t>
      </w:r>
    </w:p>
    <w:p w14:paraId="0899FF78" w14:textId="77777777" w:rsidR="00F25A1F" w:rsidRPr="00016838" w:rsidRDefault="00F25A1F" w:rsidP="00CF5DCA">
      <w:pPr>
        <w:jc w:val="both"/>
        <w:rPr>
          <w:rFonts w:ascii="Arial Narrow" w:hAnsi="Arial Narrow" w:cs="Arial"/>
        </w:rPr>
      </w:pPr>
    </w:p>
    <w:p w14:paraId="16EA5AEA" w14:textId="77777777" w:rsidR="00F25A1F" w:rsidRPr="00016838" w:rsidRDefault="00F25A1F" w:rsidP="00CF5DCA">
      <w:pPr>
        <w:jc w:val="both"/>
        <w:rPr>
          <w:bCs/>
          <w:sz w:val="28"/>
        </w:rPr>
      </w:pPr>
      <w:r w:rsidRPr="00016838">
        <w:rPr>
          <w:bCs/>
          <w:sz w:val="28"/>
        </w:rPr>
        <w:t>-------------------------------------------------------------------------------------------------</w:t>
      </w:r>
    </w:p>
    <w:p w14:paraId="37AE7EF4" w14:textId="77777777" w:rsidR="00F25A1F" w:rsidRPr="00016838" w:rsidRDefault="00F25A1F" w:rsidP="00CF5DCA">
      <w:pPr>
        <w:pStyle w:val="Zkladntext"/>
        <w:jc w:val="both"/>
        <w:rPr>
          <w:rFonts w:ascii="Arial Narrow" w:hAnsi="Arial Narrow" w:cs="Arial"/>
          <w:b/>
          <w:color w:val="auto"/>
          <w:szCs w:val="24"/>
        </w:rPr>
      </w:pPr>
      <w:r w:rsidRPr="00016838">
        <w:rPr>
          <w:rFonts w:ascii="Arial Narrow" w:hAnsi="Arial Narrow" w:cs="Arial"/>
          <w:b/>
          <w:bCs/>
          <w:color w:val="auto"/>
          <w:szCs w:val="24"/>
        </w:rPr>
        <w:t xml:space="preserve"> 9.</w:t>
      </w:r>
      <w:r w:rsidRPr="00016838">
        <w:rPr>
          <w:rFonts w:ascii="Arial Narrow" w:hAnsi="Arial Narrow"/>
          <w:b/>
          <w:bCs/>
          <w:color w:val="auto"/>
          <w:szCs w:val="24"/>
        </w:rPr>
        <w:t xml:space="preserve"> </w:t>
      </w:r>
      <w:r w:rsidRPr="00016838">
        <w:rPr>
          <w:rFonts w:ascii="Arial Narrow" w:hAnsi="Arial Narrow" w:cs="Arial"/>
          <w:b/>
          <w:bCs/>
          <w:color w:val="auto"/>
          <w:szCs w:val="24"/>
        </w:rPr>
        <w:t>S</w:t>
      </w:r>
      <w:r w:rsidRPr="00016838">
        <w:rPr>
          <w:rFonts w:ascii="Arial Narrow" w:hAnsi="Arial Narrow" w:cs="Arial"/>
          <w:b/>
          <w:color w:val="auto"/>
          <w:szCs w:val="24"/>
        </w:rPr>
        <w:t xml:space="preserve">tanovení počtu, druhů a způsobu rozmístění hasicích přístrojů. </w:t>
      </w:r>
    </w:p>
    <w:p w14:paraId="3C49161B" w14:textId="77777777" w:rsidR="00F25A1F" w:rsidRPr="00016838" w:rsidRDefault="00F25A1F" w:rsidP="00CF5DCA">
      <w:pPr>
        <w:jc w:val="both"/>
        <w:rPr>
          <w:bCs/>
          <w:sz w:val="28"/>
        </w:rPr>
      </w:pPr>
      <w:r w:rsidRPr="00016838">
        <w:rPr>
          <w:bCs/>
          <w:sz w:val="28"/>
        </w:rPr>
        <w:t>-------------------------------------------------------------------------------------------------</w:t>
      </w:r>
    </w:p>
    <w:p w14:paraId="5AE1DDE0" w14:textId="12EA2020" w:rsidR="00F25A1F" w:rsidRDefault="00F25A1F" w:rsidP="00CF5DCA">
      <w:pPr>
        <w:jc w:val="both"/>
        <w:rPr>
          <w:rFonts w:ascii="Arial Narrow" w:hAnsi="Arial Narrow"/>
        </w:rPr>
      </w:pPr>
      <w:r w:rsidRPr="00016838">
        <w:rPr>
          <w:rFonts w:ascii="Arial Narrow" w:hAnsi="Arial Narrow"/>
        </w:rPr>
        <w:t>Hasicí přístroje jsou v dotčené části objektu navrženy v souladu s ČSN 73 0802 čl. 12.8, ČSN 73 0833 a vyhl. č. 23/2008 Sb.</w:t>
      </w:r>
    </w:p>
    <w:p w14:paraId="3ADF38BA" w14:textId="77777777" w:rsidR="00B472EC" w:rsidRPr="00016838" w:rsidRDefault="00B472EC" w:rsidP="00CF5DCA">
      <w:pPr>
        <w:jc w:val="both"/>
        <w:rPr>
          <w:rFonts w:ascii="Arial Narrow" w:hAnsi="Arial Narrow"/>
        </w:rPr>
      </w:pPr>
    </w:p>
    <w:p w14:paraId="61EDFEA1" w14:textId="5AEB031F" w:rsidR="00F25A1F" w:rsidRDefault="00ED52C0" w:rsidP="00ED52C0">
      <w:pPr>
        <w:jc w:val="both"/>
        <w:rPr>
          <w:rFonts w:ascii="Arial Narrow" w:hAnsi="Arial Narrow" w:cs="Arial"/>
        </w:rPr>
      </w:pPr>
      <w:r w:rsidRPr="00016838">
        <w:rPr>
          <w:rFonts w:ascii="Arial Narrow" w:hAnsi="Arial Narrow" w:cs="Arial"/>
        </w:rPr>
        <w:t>Na chodbě se schodištěm</w:t>
      </w:r>
      <w:r w:rsidR="00F25A1F" w:rsidRPr="00016838">
        <w:rPr>
          <w:rFonts w:ascii="Arial Narrow" w:hAnsi="Arial Narrow" w:cs="Arial"/>
        </w:rPr>
        <w:t xml:space="preserve"> bude umístěn 1 PHP </w:t>
      </w:r>
      <w:r w:rsidR="00016838" w:rsidRPr="00016838">
        <w:rPr>
          <w:rFonts w:ascii="Arial Narrow" w:hAnsi="Arial Narrow" w:cs="Arial"/>
        </w:rPr>
        <w:t>práškový s hasicí schopností 21A</w:t>
      </w:r>
      <w:r w:rsidR="00016838" w:rsidRPr="00016838">
        <w:rPr>
          <w:rFonts w:ascii="Arial Narrow" w:hAnsi="Arial Narrow" w:cs="Arial"/>
        </w:rPr>
        <w:t>, dále 1 PHP</w:t>
      </w:r>
      <w:r w:rsidR="00016838" w:rsidRPr="00016838">
        <w:rPr>
          <w:rFonts w:ascii="Arial Narrow" w:hAnsi="Arial Narrow" w:cs="Arial"/>
        </w:rPr>
        <w:t xml:space="preserve"> práškový s hasicí schopností 21A určený pro hlavní domovní rozvaděč elektrické energie</w:t>
      </w:r>
      <w:r w:rsidR="00016838" w:rsidRPr="00016838">
        <w:rPr>
          <w:rFonts w:ascii="Arial Narrow" w:hAnsi="Arial Narrow" w:cs="Arial"/>
        </w:rPr>
        <w:t>.</w:t>
      </w:r>
    </w:p>
    <w:p w14:paraId="04E390EF" w14:textId="20900DE4" w:rsidR="00914A24" w:rsidRDefault="00914A24" w:rsidP="00ED52C0">
      <w:pPr>
        <w:jc w:val="both"/>
        <w:rPr>
          <w:rFonts w:ascii="Arial Narrow" w:hAnsi="Arial Narrow"/>
        </w:rPr>
      </w:pPr>
    </w:p>
    <w:p w14:paraId="0EB62BD0" w14:textId="77777777" w:rsidR="00F25A1F" w:rsidRPr="00016838" w:rsidRDefault="00F25A1F" w:rsidP="00CF5DCA">
      <w:pPr>
        <w:ind w:left="360" w:hanging="360"/>
        <w:jc w:val="both"/>
        <w:rPr>
          <w:bCs/>
          <w:sz w:val="28"/>
        </w:rPr>
      </w:pPr>
      <w:r w:rsidRPr="00016838">
        <w:rPr>
          <w:bCs/>
          <w:sz w:val="28"/>
        </w:rPr>
        <w:t>-------------------------------------------------------------------------------------------------</w:t>
      </w:r>
    </w:p>
    <w:p w14:paraId="7DBB7DE3" w14:textId="77777777" w:rsidR="00F25A1F" w:rsidRPr="00016838" w:rsidRDefault="00F25A1F" w:rsidP="00CF5DCA">
      <w:pPr>
        <w:pStyle w:val="Zkladntext"/>
        <w:jc w:val="both"/>
        <w:rPr>
          <w:rFonts w:ascii="Arial Narrow" w:hAnsi="Arial Narrow" w:cs="Arial"/>
          <w:b/>
          <w:color w:val="auto"/>
          <w:szCs w:val="24"/>
        </w:rPr>
      </w:pPr>
      <w:r w:rsidRPr="00016838">
        <w:rPr>
          <w:rFonts w:ascii="Arial Narrow" w:hAnsi="Arial Narrow" w:cs="Arial"/>
          <w:b/>
          <w:bCs/>
          <w:color w:val="auto"/>
          <w:szCs w:val="24"/>
        </w:rPr>
        <w:t>10.  Z</w:t>
      </w:r>
      <w:r w:rsidRPr="00016838">
        <w:rPr>
          <w:rFonts w:ascii="Arial Narrow" w:hAnsi="Arial Narrow" w:cs="Arial"/>
          <w:b/>
          <w:color w:val="auto"/>
          <w:szCs w:val="24"/>
        </w:rPr>
        <w:t>hodnocení technických, popřípadě technologických zařízení stavby z hlediska požadavků požární bezpečnosti.</w:t>
      </w:r>
    </w:p>
    <w:p w14:paraId="1CD96E92" w14:textId="77777777" w:rsidR="00F25A1F" w:rsidRPr="00016838" w:rsidRDefault="00F25A1F" w:rsidP="00CF5DCA">
      <w:pPr>
        <w:jc w:val="both"/>
        <w:rPr>
          <w:bCs/>
          <w:sz w:val="28"/>
        </w:rPr>
      </w:pPr>
      <w:r w:rsidRPr="00016838">
        <w:rPr>
          <w:bCs/>
          <w:sz w:val="28"/>
        </w:rPr>
        <w:t>-------------------------------------------------------------------------------------------------</w:t>
      </w:r>
    </w:p>
    <w:p w14:paraId="5C738951" w14:textId="77777777" w:rsidR="00F25A1F" w:rsidRPr="00016838" w:rsidRDefault="00F25A1F" w:rsidP="00CF5DCA">
      <w:pPr>
        <w:jc w:val="both"/>
        <w:rPr>
          <w:rFonts w:ascii="Arial Narrow" w:hAnsi="Arial Narrow" w:cs="Arial"/>
          <w:lang w:eastAsia="cs-CZ"/>
        </w:rPr>
      </w:pPr>
      <w:r w:rsidRPr="00016838">
        <w:rPr>
          <w:rFonts w:ascii="Arial Narrow" w:hAnsi="Arial Narrow"/>
          <w:b/>
          <w:bCs/>
          <w:u w:val="single"/>
        </w:rPr>
        <w:t>Elektroinstalace:</w:t>
      </w:r>
      <w:r w:rsidRPr="00016838">
        <w:rPr>
          <w:rFonts w:ascii="Arial Narrow" w:hAnsi="Arial Narrow"/>
          <w:b/>
        </w:rPr>
        <w:t xml:space="preserve"> </w:t>
      </w:r>
      <w:r w:rsidRPr="00016838">
        <w:rPr>
          <w:rFonts w:ascii="Arial Narrow" w:hAnsi="Arial Narrow"/>
        </w:rPr>
        <w:t xml:space="preserve">V řešené části objektu se nenachází žádné požárně bezpečnostní zařízení, jež by bylo nutno napojovat na náhradní zdroj elektrické energie. </w:t>
      </w:r>
      <w:r w:rsidRPr="00016838">
        <w:rPr>
          <w:rFonts w:ascii="Arial Narrow" w:hAnsi="Arial Narrow" w:cs="Arial"/>
          <w:lang w:eastAsia="cs-CZ"/>
        </w:rPr>
        <w:t xml:space="preserve">Dle ČSN 73 0802 dle čl. 12.9.3 není nutno posuzovat. Hlavní rozvaděč elektroinstalace bude označen. </w:t>
      </w:r>
    </w:p>
    <w:p w14:paraId="0EAD0CF0" w14:textId="5902B37D" w:rsidR="00F25A1F" w:rsidRDefault="00F25A1F" w:rsidP="00CF5DCA">
      <w:pPr>
        <w:jc w:val="both"/>
        <w:rPr>
          <w:rFonts w:ascii="Arial Narrow" w:hAnsi="Arial Narrow" w:cs="Arial"/>
          <w:lang w:eastAsia="cs-CZ"/>
        </w:rPr>
      </w:pPr>
    </w:p>
    <w:p w14:paraId="57ACB68C" w14:textId="77777777" w:rsidR="00582BD3" w:rsidRPr="00016838" w:rsidRDefault="00582BD3" w:rsidP="00CF5DCA">
      <w:pPr>
        <w:jc w:val="both"/>
        <w:rPr>
          <w:rFonts w:ascii="Arial Narrow" w:hAnsi="Arial Narrow" w:cs="Arial"/>
          <w:lang w:eastAsia="cs-CZ"/>
        </w:rPr>
      </w:pPr>
    </w:p>
    <w:p w14:paraId="1FD60A90" w14:textId="77777777" w:rsidR="00F25A1F" w:rsidRPr="00016838" w:rsidRDefault="00F25A1F" w:rsidP="00CF5DCA">
      <w:pPr>
        <w:jc w:val="both"/>
        <w:rPr>
          <w:rFonts w:ascii="Arial Narrow" w:hAnsi="Arial Narrow"/>
        </w:rPr>
      </w:pPr>
      <w:r w:rsidRPr="00016838">
        <w:rPr>
          <w:rFonts w:ascii="Arial Narrow" w:hAnsi="Arial Narrow"/>
        </w:rPr>
        <w:lastRenderedPageBreak/>
        <w:t>Kabeláž, která neslouží požárnímu zabezpečení objektu, se hodnotí pouze v případech, pokud:</w:t>
      </w:r>
    </w:p>
    <w:p w14:paraId="715FF2B4" w14:textId="77777777" w:rsidR="00F25A1F" w:rsidRPr="00016838" w:rsidRDefault="00F25A1F" w:rsidP="00CF5DCA">
      <w:pPr>
        <w:pStyle w:val="Odstavecseseznamem"/>
        <w:numPr>
          <w:ilvl w:val="0"/>
          <w:numId w:val="5"/>
        </w:numPr>
        <w:suppressAutoHyphens w:val="0"/>
        <w:spacing w:line="259" w:lineRule="auto"/>
        <w:jc w:val="both"/>
        <w:rPr>
          <w:rFonts w:ascii="Arial Narrow" w:hAnsi="Arial Narrow"/>
        </w:rPr>
      </w:pPr>
      <w:r w:rsidRPr="00016838">
        <w:rPr>
          <w:rFonts w:ascii="Arial Narrow" w:hAnsi="Arial Narrow"/>
        </w:rPr>
        <w:t xml:space="preserve">v jednotlivých místnostech jsou vodiče a kabely vedeny volně bez další ochrany, kde jejich zabezpečení neodpovídá ČSN 73 0802 čl. 12.9.2 c) </w:t>
      </w:r>
      <w:r w:rsidRPr="00016838">
        <w:rPr>
          <w:rFonts w:ascii="Arial Narrow" w:hAnsi="Arial Narrow"/>
          <w:i/>
          <w:sz w:val="20"/>
        </w:rPr>
        <w:t>(nejsou uloženy či chráněny tak, aby nedošlo k porušení jejich funkčnosti a pokud odpovídají ČSN IEC 60331, nejsou vedeny pod omítkou s krytím nejméně 10 mm, popř. nejsou vedeny v samostatných drážkách, uzavřených truhlících či šachtách a kanálech určených pouze pro elektrické vodiče a kabely, nebo nejsou chráněny protipožárními nástřiky, popř. deskami z výrobků třídy reakce na oheň A1 nebo A2, rovněž tloušťky nejméně 10 mm apod.;)</w:t>
      </w:r>
    </w:p>
    <w:p w14:paraId="08EECCAB" w14:textId="77777777" w:rsidR="00F25A1F" w:rsidRPr="00016838" w:rsidRDefault="00F25A1F" w:rsidP="00CF5DCA">
      <w:pPr>
        <w:pStyle w:val="Odstavecseseznamem"/>
        <w:numPr>
          <w:ilvl w:val="0"/>
          <w:numId w:val="5"/>
        </w:numPr>
        <w:suppressAutoHyphens w:val="0"/>
        <w:spacing w:line="259" w:lineRule="auto"/>
        <w:jc w:val="both"/>
        <w:rPr>
          <w:rFonts w:ascii="Arial Narrow" w:hAnsi="Arial Narrow"/>
        </w:rPr>
      </w:pPr>
      <w:r w:rsidRPr="00016838">
        <w:rPr>
          <w:rFonts w:ascii="Arial Narrow" w:hAnsi="Arial Narrow"/>
        </w:rPr>
        <w:t xml:space="preserve">hmotnost izolace vodičů a kabelů, popř. hořlavých částí el. rozvodů přesáhne 0,2 </w:t>
      </w:r>
      <w:r w:rsidRPr="00016838">
        <w:rPr>
          <w:rFonts w:ascii="Arial Narrow" w:hAnsi="Arial Narrow"/>
          <w:vertAlign w:val="superscript"/>
        </w:rPr>
        <w:t>kg</w:t>
      </w:r>
      <w:r w:rsidRPr="00016838">
        <w:rPr>
          <w:rFonts w:ascii="Arial Narrow" w:hAnsi="Arial Narrow"/>
        </w:rPr>
        <w:t>/</w:t>
      </w:r>
      <w:r w:rsidRPr="00016838">
        <w:rPr>
          <w:rFonts w:ascii="Arial Narrow" w:hAnsi="Arial Narrow"/>
          <w:vertAlign w:val="subscript"/>
        </w:rPr>
        <w:t>m</w:t>
      </w:r>
      <w:r w:rsidRPr="00016838">
        <w:rPr>
          <w:rFonts w:ascii="Arial Narrow" w:hAnsi="Arial Narrow"/>
          <w:vertAlign w:val="superscript"/>
        </w:rPr>
        <w:t>3</w:t>
      </w:r>
      <w:r w:rsidRPr="00016838">
        <w:rPr>
          <w:rFonts w:ascii="Arial Narrow" w:hAnsi="Arial Narrow"/>
        </w:rPr>
        <w:t xml:space="preserve"> obestavěného prostoru místnosti; přičemž připadá na osobu v posuzované místnosti méně než 10 m</w:t>
      </w:r>
      <w:r w:rsidRPr="00016838">
        <w:rPr>
          <w:rFonts w:ascii="Arial Narrow" w:hAnsi="Arial Narrow"/>
          <w:vertAlign w:val="superscript"/>
        </w:rPr>
        <w:t>2</w:t>
      </w:r>
      <w:r w:rsidRPr="00016838">
        <w:rPr>
          <w:rFonts w:ascii="Arial Narrow" w:hAnsi="Arial Narrow"/>
        </w:rPr>
        <w:t xml:space="preserve"> půdorysné plochy</w:t>
      </w:r>
    </w:p>
    <w:p w14:paraId="4C2E778A" w14:textId="77777777" w:rsidR="00F25A1F" w:rsidRPr="00016838" w:rsidRDefault="00F25A1F" w:rsidP="00CF5DCA">
      <w:pPr>
        <w:jc w:val="both"/>
        <w:rPr>
          <w:rFonts w:ascii="Arial Narrow" w:hAnsi="Arial Narrow"/>
        </w:rPr>
      </w:pPr>
      <w:r w:rsidRPr="00016838">
        <w:rPr>
          <w:rFonts w:ascii="Arial Narrow" w:hAnsi="Arial Narrow"/>
        </w:rPr>
        <w:t xml:space="preserve"> </w:t>
      </w:r>
    </w:p>
    <w:p w14:paraId="57FCF969" w14:textId="2201AAC0" w:rsidR="00F25A1F" w:rsidRPr="00016838" w:rsidRDefault="00F25A1F" w:rsidP="00CF5DCA">
      <w:pPr>
        <w:jc w:val="both"/>
        <w:rPr>
          <w:rFonts w:ascii="Arial Narrow" w:hAnsi="Arial Narrow"/>
        </w:rPr>
      </w:pPr>
      <w:r w:rsidRPr="00016838">
        <w:rPr>
          <w:rFonts w:ascii="Arial Narrow" w:hAnsi="Arial Narrow"/>
        </w:rPr>
        <w:t>Za vyhovující řešení volně vedených vodičů a kabelů v případech, které se podle posuzují (viz. výše), se</w:t>
      </w:r>
      <w:r w:rsidR="00582BD3">
        <w:rPr>
          <w:rFonts w:ascii="Arial Narrow" w:hAnsi="Arial Narrow"/>
        </w:rPr>
        <w:t xml:space="preserve"> </w:t>
      </w:r>
      <w:r w:rsidRPr="00016838">
        <w:rPr>
          <w:rFonts w:ascii="Arial Narrow" w:hAnsi="Arial Narrow"/>
        </w:rPr>
        <w:t>považují vodiče a kabely, které:</w:t>
      </w:r>
    </w:p>
    <w:p w14:paraId="1EF92716" w14:textId="77777777" w:rsidR="00F25A1F" w:rsidRPr="00016838" w:rsidRDefault="00F25A1F" w:rsidP="00CF5DCA">
      <w:pPr>
        <w:pStyle w:val="Odstavecseseznamem"/>
        <w:numPr>
          <w:ilvl w:val="0"/>
          <w:numId w:val="6"/>
        </w:numPr>
        <w:suppressAutoHyphens w:val="0"/>
        <w:spacing w:line="259" w:lineRule="auto"/>
        <w:jc w:val="both"/>
        <w:rPr>
          <w:rFonts w:ascii="Arial Narrow" w:hAnsi="Arial Narrow"/>
        </w:rPr>
      </w:pPr>
      <w:r w:rsidRPr="00016838">
        <w:rPr>
          <w:rFonts w:ascii="Arial Narrow" w:hAnsi="Arial Narrow"/>
        </w:rPr>
        <w:t xml:space="preserve">vyhovují výše uvedeným požadavkům ČSN 73 0802 čl. 12.9.2 a) </w:t>
      </w:r>
      <w:r w:rsidRPr="00016838">
        <w:rPr>
          <w:rFonts w:ascii="Arial Narrow" w:hAnsi="Arial Narrow"/>
          <w:i/>
          <w:sz w:val="20"/>
        </w:rPr>
        <w:t>(jsou volně vedeny prostory a požárními úseky bez požárního rizika, včetně chráněných únikových cest, a pokud vodiče a kabely splňují třídu funkčnosti P15-R a jsou třídy reakce na oheň B2</w:t>
      </w:r>
      <w:r w:rsidRPr="00016838">
        <w:rPr>
          <w:rFonts w:ascii="Arial Narrow" w:hAnsi="Arial Narrow"/>
          <w:i/>
          <w:sz w:val="20"/>
          <w:vertAlign w:val="subscript"/>
        </w:rPr>
        <w:t>ca</w:t>
      </w:r>
      <w:r w:rsidRPr="00016838">
        <w:rPr>
          <w:rFonts w:ascii="Arial Narrow" w:hAnsi="Arial Narrow"/>
          <w:i/>
          <w:sz w:val="20"/>
        </w:rPr>
        <w:t xml:space="preserve"> s1, d1)</w:t>
      </w:r>
    </w:p>
    <w:p w14:paraId="575D26B8" w14:textId="77777777" w:rsidR="00F25A1F" w:rsidRPr="00016838" w:rsidRDefault="00F25A1F" w:rsidP="00CF5DCA">
      <w:pPr>
        <w:pStyle w:val="Odstavecseseznamem"/>
        <w:numPr>
          <w:ilvl w:val="0"/>
          <w:numId w:val="6"/>
        </w:numPr>
        <w:suppressAutoHyphens w:val="0"/>
        <w:spacing w:line="259" w:lineRule="auto"/>
        <w:jc w:val="both"/>
        <w:rPr>
          <w:rFonts w:ascii="Arial Narrow" w:hAnsi="Arial Narrow"/>
        </w:rPr>
      </w:pPr>
      <w:r w:rsidRPr="00016838">
        <w:rPr>
          <w:rFonts w:ascii="Arial Narrow" w:hAnsi="Arial Narrow"/>
        </w:rPr>
        <w:t>nacházejí se v místnostech požárně odvětraných (instalovaný systém SOZ)</w:t>
      </w:r>
    </w:p>
    <w:p w14:paraId="2BA355BC" w14:textId="77777777" w:rsidR="00F25A1F" w:rsidRPr="00016838" w:rsidRDefault="00F25A1F" w:rsidP="00CF5DCA">
      <w:pPr>
        <w:pStyle w:val="Odstavecseseznamem"/>
        <w:numPr>
          <w:ilvl w:val="0"/>
          <w:numId w:val="6"/>
        </w:numPr>
        <w:suppressAutoHyphens w:val="0"/>
        <w:spacing w:line="259" w:lineRule="auto"/>
        <w:jc w:val="both"/>
        <w:rPr>
          <w:rFonts w:ascii="Arial Narrow" w:hAnsi="Arial Narrow"/>
        </w:rPr>
      </w:pPr>
      <w:r w:rsidRPr="00016838">
        <w:rPr>
          <w:rFonts w:ascii="Arial Narrow" w:hAnsi="Arial Narrow"/>
        </w:rPr>
        <w:t>jsou umístěny v místnostech tak, že SHZ působí přímo na vodiče a kabely a brání jejich hoření</w:t>
      </w:r>
    </w:p>
    <w:p w14:paraId="341CCE8F" w14:textId="77777777" w:rsidR="00F25A1F" w:rsidRPr="00016838" w:rsidRDefault="00F25A1F" w:rsidP="00CF5DCA">
      <w:pPr>
        <w:jc w:val="both"/>
        <w:rPr>
          <w:rFonts w:ascii="Arial Narrow" w:hAnsi="Arial Narrow"/>
        </w:rPr>
      </w:pPr>
    </w:p>
    <w:p w14:paraId="502D25CE" w14:textId="012E919D" w:rsidR="00F25A1F" w:rsidRDefault="00F25A1F" w:rsidP="00CF5DCA">
      <w:pPr>
        <w:jc w:val="both"/>
        <w:rPr>
          <w:rFonts w:ascii="Arial Narrow" w:hAnsi="Arial Narrow"/>
        </w:rPr>
      </w:pPr>
      <w:r w:rsidRPr="00016838">
        <w:rPr>
          <w:rFonts w:ascii="Arial Narrow" w:hAnsi="Arial Narrow"/>
        </w:rPr>
        <w:t>Kabeláž, která neslouží požárnímu zabezpečení, bude vedena ve všech případech pod omítkou, což vyhovuje čl.</w:t>
      </w:r>
      <w:r w:rsidR="00016838" w:rsidRPr="00016838">
        <w:rPr>
          <w:rFonts w:ascii="Arial Narrow" w:hAnsi="Arial Narrow"/>
        </w:rPr>
        <w:t xml:space="preserve"> </w:t>
      </w:r>
      <w:r w:rsidRPr="00016838">
        <w:rPr>
          <w:rFonts w:ascii="Arial Narrow" w:hAnsi="Arial Narrow"/>
        </w:rPr>
        <w:t>12.9.3. ČSN 73 0802 – dále není nutno posuzovat</w:t>
      </w:r>
      <w:r w:rsidR="00016838" w:rsidRPr="00016838">
        <w:rPr>
          <w:rFonts w:ascii="Arial Narrow" w:hAnsi="Arial Narrow"/>
        </w:rPr>
        <w:t>.</w:t>
      </w:r>
    </w:p>
    <w:p w14:paraId="7294E423" w14:textId="55010415" w:rsidR="00016838" w:rsidRDefault="00016838" w:rsidP="00CF5DCA">
      <w:pPr>
        <w:jc w:val="both"/>
        <w:rPr>
          <w:rFonts w:ascii="Arial Narrow" w:hAnsi="Arial Narrow"/>
        </w:rPr>
      </w:pPr>
    </w:p>
    <w:p w14:paraId="4A408BFD" w14:textId="77777777" w:rsidR="00016838" w:rsidRPr="00016838" w:rsidRDefault="00016838" w:rsidP="00016838">
      <w:pPr>
        <w:pStyle w:val="Zkladntextodsazen"/>
        <w:spacing w:after="0"/>
        <w:ind w:left="0"/>
        <w:jc w:val="both"/>
        <w:rPr>
          <w:rFonts w:ascii="Arial Narrow" w:hAnsi="Arial Narrow" w:cs="ArialNarrow-Bold"/>
          <w:bCs/>
          <w:lang w:eastAsia="cs-CZ"/>
        </w:rPr>
      </w:pPr>
      <w:r w:rsidRPr="00016838">
        <w:rPr>
          <w:rFonts w:ascii="Arial Narrow" w:hAnsi="Arial Narrow" w:cs="ArialNarrow-Bold"/>
          <w:bCs/>
          <w:lang w:eastAsia="cs-CZ"/>
        </w:rPr>
        <w:t xml:space="preserve">Provedení instalace, připojení elektrického napájení, také údržba a opravy mohou být prováděny pouze pracovníky s požadovanou kvalifikací. </w:t>
      </w:r>
    </w:p>
    <w:p w14:paraId="6F103237" w14:textId="77777777" w:rsidR="00F25A1F" w:rsidRPr="00016838" w:rsidRDefault="00F25A1F" w:rsidP="00CF5DCA">
      <w:pPr>
        <w:jc w:val="both"/>
        <w:rPr>
          <w:rFonts w:ascii="Arial Narrow" w:hAnsi="Arial Narrow" w:cs="Arial"/>
          <w:lang w:eastAsia="cs-CZ"/>
        </w:rPr>
      </w:pPr>
    </w:p>
    <w:p w14:paraId="5B6354C6" w14:textId="741665F7" w:rsidR="00F25A1F" w:rsidRPr="005033B2" w:rsidRDefault="00F25A1F" w:rsidP="00CF5DCA">
      <w:pPr>
        <w:jc w:val="both"/>
        <w:rPr>
          <w:rFonts w:ascii="Arial Narrow" w:hAnsi="Arial Narrow"/>
        </w:rPr>
      </w:pPr>
      <w:r w:rsidRPr="00016838">
        <w:rPr>
          <w:rFonts w:ascii="Arial Narrow" w:hAnsi="Arial Narrow"/>
          <w:b/>
          <w:u w:val="single"/>
        </w:rPr>
        <w:t>Vzduchotechnika:</w:t>
      </w:r>
      <w:r w:rsidR="00582BD3" w:rsidRPr="00582BD3">
        <w:rPr>
          <w:rFonts w:ascii="Arial Narrow" w:hAnsi="Arial Narrow"/>
          <w:b/>
        </w:rPr>
        <w:t xml:space="preserve"> </w:t>
      </w:r>
      <w:r w:rsidRPr="00016838">
        <w:rPr>
          <w:rFonts w:ascii="Arial Narrow" w:hAnsi="Arial Narrow"/>
        </w:rPr>
        <w:t xml:space="preserve">Obytné prostory jsou opatřené otevíravými okny a jsou větratelné přirozeným způsobem. Koupelny jsou opatřeny </w:t>
      </w:r>
      <w:r w:rsidRPr="005033B2">
        <w:rPr>
          <w:rFonts w:ascii="Arial Narrow" w:hAnsi="Arial Narrow"/>
        </w:rPr>
        <w:t>odsávacími ventilátory.</w:t>
      </w:r>
    </w:p>
    <w:p w14:paraId="0CB8263F" w14:textId="77777777" w:rsidR="00F25A1F" w:rsidRPr="005033B2" w:rsidRDefault="00F25A1F" w:rsidP="00CF5DCA">
      <w:pPr>
        <w:jc w:val="both"/>
        <w:rPr>
          <w:rFonts w:ascii="Arial Narrow" w:hAnsi="Arial Narrow"/>
        </w:rPr>
      </w:pPr>
    </w:p>
    <w:p w14:paraId="0F9FEB19" w14:textId="7D3914B3" w:rsidR="00F25A1F" w:rsidRPr="005033B2" w:rsidRDefault="00914A24" w:rsidP="00CF5DCA">
      <w:pPr>
        <w:jc w:val="both"/>
        <w:rPr>
          <w:rFonts w:ascii="Arial Narrow" w:hAnsi="Arial Narrow"/>
        </w:rPr>
      </w:pPr>
      <w:r>
        <w:rPr>
          <w:rFonts w:ascii="Arial Narrow" w:hAnsi="Arial Narrow"/>
        </w:rPr>
        <w:t>VZT potrubí, izolace či jiné komponenty v místě prostupu PDK musí být z nehořlavých hmot (třída reakce na oheň A1/A2) a to do vzdálenosti rovné druhé odmocnině plochy průřezu potrubí</w:t>
      </w:r>
      <w:r w:rsidR="00681362">
        <w:rPr>
          <w:rFonts w:ascii="Arial Narrow" w:hAnsi="Arial Narrow"/>
        </w:rPr>
        <w:t>,</w:t>
      </w:r>
      <w:r>
        <w:rPr>
          <w:rFonts w:ascii="Arial Narrow" w:hAnsi="Arial Narrow"/>
        </w:rPr>
        <w:t xml:space="preserve"> minimálně </w:t>
      </w:r>
      <w:r w:rsidR="00681362">
        <w:rPr>
          <w:rFonts w:ascii="Arial Narrow" w:hAnsi="Arial Narrow"/>
        </w:rPr>
        <w:t xml:space="preserve">však </w:t>
      </w:r>
      <w:r>
        <w:rPr>
          <w:rFonts w:ascii="Arial Narrow" w:hAnsi="Arial Narrow"/>
        </w:rPr>
        <w:t xml:space="preserve">500 mm. </w:t>
      </w:r>
      <w:r w:rsidR="00F25A1F" w:rsidRPr="005033B2">
        <w:rPr>
          <w:rFonts w:ascii="Arial Narrow" w:hAnsi="Arial Narrow"/>
        </w:rPr>
        <w:t>V souladu s ČSN 73 08</w:t>
      </w:r>
      <w:r w:rsidR="00EA0626" w:rsidRPr="005033B2">
        <w:rPr>
          <w:rFonts w:ascii="Arial Narrow" w:hAnsi="Arial Narrow"/>
        </w:rPr>
        <w:t>72</w:t>
      </w:r>
      <w:r w:rsidR="00F25A1F" w:rsidRPr="005033B2">
        <w:rPr>
          <w:rFonts w:ascii="Arial Narrow" w:hAnsi="Arial Narrow"/>
        </w:rPr>
        <w:t xml:space="preserve"> čl. </w:t>
      </w:r>
      <w:r w:rsidR="00EA0626" w:rsidRPr="005033B2">
        <w:rPr>
          <w:rFonts w:ascii="Arial Narrow" w:hAnsi="Arial Narrow"/>
        </w:rPr>
        <w:t>4.2.1 prostupy</w:t>
      </w:r>
      <w:r w:rsidR="00F25A1F" w:rsidRPr="005033B2">
        <w:rPr>
          <w:rFonts w:ascii="Arial Narrow" w:hAnsi="Arial Narrow"/>
        </w:rPr>
        <w:t xml:space="preserve"> VZT potrubí</w:t>
      </w:r>
      <w:r w:rsidR="00EA0626" w:rsidRPr="005033B2">
        <w:rPr>
          <w:rFonts w:ascii="Arial Narrow" w:hAnsi="Arial Narrow"/>
        </w:rPr>
        <w:t xml:space="preserve"> požárně dělicími konstrukcemi</w:t>
      </w:r>
      <w:r w:rsidR="00F25A1F" w:rsidRPr="005033B2">
        <w:rPr>
          <w:rFonts w:ascii="Arial Narrow" w:hAnsi="Arial Narrow"/>
        </w:rPr>
        <w:t xml:space="preserve"> </w:t>
      </w:r>
      <w:r w:rsidR="00EA0626" w:rsidRPr="005033B2">
        <w:rPr>
          <w:rFonts w:ascii="Arial Narrow" w:hAnsi="Arial Narrow"/>
        </w:rPr>
        <w:t xml:space="preserve">musí být opatřeny požárními klapkami, </w:t>
      </w:r>
      <w:r w:rsidR="00F25A1F" w:rsidRPr="005033B2">
        <w:rPr>
          <w:rFonts w:ascii="Arial Narrow" w:hAnsi="Arial Narrow"/>
        </w:rPr>
        <w:t xml:space="preserve">pokud </w:t>
      </w:r>
      <w:r w:rsidR="00EA0626" w:rsidRPr="005033B2">
        <w:rPr>
          <w:rFonts w:ascii="Arial Narrow" w:hAnsi="Arial Narrow"/>
        </w:rPr>
        <w:t>průřez potrubí</w:t>
      </w:r>
      <w:r w:rsidR="00F25A1F" w:rsidRPr="005033B2">
        <w:rPr>
          <w:rFonts w:ascii="Arial Narrow" w:hAnsi="Arial Narrow"/>
        </w:rPr>
        <w:t xml:space="preserve"> není větší než 40 000 mm</w:t>
      </w:r>
      <w:r w:rsidR="00F25A1F" w:rsidRPr="005033B2">
        <w:rPr>
          <w:rFonts w:ascii="Arial Narrow" w:hAnsi="Arial Narrow"/>
          <w:vertAlign w:val="superscript"/>
        </w:rPr>
        <w:t>2</w:t>
      </w:r>
      <w:r w:rsidR="00EA0626" w:rsidRPr="005033B2">
        <w:rPr>
          <w:rFonts w:ascii="Arial Narrow" w:hAnsi="Arial Narrow"/>
        </w:rPr>
        <w:t xml:space="preserve"> a jednotlivé prostupy nemají ve svém souhrnu plochu větší než 1% plochy prostupované PDK, vzájemná </w:t>
      </w:r>
      <w:r>
        <w:rPr>
          <w:rFonts w:ascii="Arial Narrow" w:hAnsi="Arial Narrow"/>
        </w:rPr>
        <w:t>v</w:t>
      </w:r>
      <w:r w:rsidR="00EA0626" w:rsidRPr="005033B2">
        <w:rPr>
          <w:rFonts w:ascii="Arial Narrow" w:hAnsi="Arial Narrow"/>
        </w:rPr>
        <w:t>zdálenost prostupů musí být nejméně 500 mm.</w:t>
      </w:r>
      <w:r w:rsidR="00681362">
        <w:rPr>
          <w:rFonts w:ascii="Arial Narrow" w:hAnsi="Arial Narrow"/>
        </w:rPr>
        <w:t xml:space="preserve"> Klapky být osazeny nemusí, pokud je potrubí v celém PÚ v celé délce chráněné (požárně odolné).</w:t>
      </w:r>
    </w:p>
    <w:p w14:paraId="050AD801" w14:textId="77777777" w:rsidR="00F25A1F" w:rsidRPr="00AC1BF8" w:rsidRDefault="00F25A1F" w:rsidP="00CF5DCA">
      <w:pPr>
        <w:jc w:val="both"/>
        <w:rPr>
          <w:rFonts w:ascii="Arial Narrow" w:hAnsi="Arial Narrow"/>
        </w:rPr>
      </w:pPr>
    </w:p>
    <w:p w14:paraId="0C0D6181" w14:textId="77777777" w:rsidR="00F25A1F" w:rsidRPr="00AC1BF8" w:rsidRDefault="00F25A1F" w:rsidP="00CF5DCA">
      <w:pPr>
        <w:jc w:val="both"/>
        <w:rPr>
          <w:rFonts w:ascii="Arial Narrow" w:hAnsi="Arial Narrow"/>
        </w:rPr>
      </w:pPr>
      <w:r w:rsidRPr="00AC1BF8">
        <w:rPr>
          <w:rFonts w:ascii="Arial Narrow" w:hAnsi="Arial Narrow"/>
        </w:rPr>
        <w:t>Požární odolnost chráněného vzduchotechnického potrubí a požárních klapek</w:t>
      </w:r>
    </w:p>
    <w:p w14:paraId="78623BBF" w14:textId="7704DCE7" w:rsidR="00F25A1F" w:rsidRPr="00AC1BF8" w:rsidRDefault="00F25A1F" w:rsidP="00CF5DCA">
      <w:pPr>
        <w:jc w:val="both"/>
        <w:rPr>
          <w:rFonts w:ascii="Arial Narrow" w:hAnsi="Arial Narrow"/>
        </w:rPr>
      </w:pPr>
      <w:r w:rsidRPr="00AC1BF8">
        <w:rPr>
          <w:rFonts w:ascii="Arial Narrow" w:hAnsi="Arial Narrow"/>
        </w:rPr>
        <w:t>Stupeň požární bezpečnosti požárního úseku</w:t>
      </w:r>
      <w:r w:rsidR="00781CAB">
        <w:rPr>
          <w:rFonts w:ascii="Arial Narrow" w:hAnsi="Arial Narrow"/>
        </w:rPr>
        <w:t>:</w:t>
      </w:r>
      <w:r w:rsidRPr="00AC1BF8">
        <w:rPr>
          <w:rFonts w:ascii="Arial Narrow" w:hAnsi="Arial Narrow"/>
        </w:rPr>
        <w:tab/>
        <w:t xml:space="preserve">II.  </w:t>
      </w:r>
    </w:p>
    <w:p w14:paraId="6B9AFCD4" w14:textId="109B7E83" w:rsidR="00F25A1F" w:rsidRPr="00AC1BF8" w:rsidRDefault="00F25A1F" w:rsidP="00CF5DCA">
      <w:pPr>
        <w:jc w:val="both"/>
        <w:rPr>
          <w:rFonts w:ascii="Arial Narrow" w:hAnsi="Arial Narrow"/>
        </w:rPr>
      </w:pPr>
      <w:r w:rsidRPr="00AC1BF8">
        <w:rPr>
          <w:rFonts w:ascii="Arial Narrow" w:hAnsi="Arial Narrow"/>
        </w:rPr>
        <w:t>Požární odolnost vzduchotechnického zařízení</w:t>
      </w:r>
      <w:r w:rsidR="00781CAB">
        <w:rPr>
          <w:rFonts w:ascii="Arial Narrow" w:hAnsi="Arial Narrow"/>
        </w:rPr>
        <w:t>:</w:t>
      </w:r>
      <w:r w:rsidRPr="00AC1BF8">
        <w:rPr>
          <w:rFonts w:ascii="Arial Narrow" w:hAnsi="Arial Narrow"/>
        </w:rPr>
        <w:t xml:space="preserve"> </w:t>
      </w:r>
      <w:r w:rsidRPr="00AC1BF8">
        <w:rPr>
          <w:rFonts w:ascii="Arial Narrow" w:hAnsi="Arial Narrow"/>
        </w:rPr>
        <w:tab/>
      </w:r>
      <w:r w:rsidR="00AC1BF8" w:rsidRPr="00AC1BF8">
        <w:rPr>
          <w:rFonts w:ascii="Arial Narrow" w:hAnsi="Arial Narrow"/>
        </w:rPr>
        <w:t>15</w:t>
      </w:r>
      <w:r w:rsidRPr="00AC1BF8">
        <w:rPr>
          <w:rFonts w:ascii="Arial Narrow" w:hAnsi="Arial Narrow"/>
        </w:rPr>
        <w:t xml:space="preserve">  </w:t>
      </w:r>
    </w:p>
    <w:p w14:paraId="33E24754" w14:textId="11DC204D" w:rsidR="00F25A1F" w:rsidRDefault="00F25A1F" w:rsidP="00CF5DCA">
      <w:pPr>
        <w:jc w:val="both"/>
        <w:rPr>
          <w:rFonts w:ascii="Arial Narrow" w:hAnsi="Arial Narrow"/>
        </w:rPr>
      </w:pPr>
      <w:r w:rsidRPr="00AC1BF8">
        <w:rPr>
          <w:rFonts w:ascii="Arial Narrow" w:hAnsi="Arial Narrow"/>
        </w:rPr>
        <w:t>Další požadavky na VZT zařízení z hlediska PO jsou uvedeny v ČSN 73 0872</w:t>
      </w:r>
      <w:r w:rsidR="00681362">
        <w:rPr>
          <w:rFonts w:ascii="Arial Narrow" w:hAnsi="Arial Narrow"/>
        </w:rPr>
        <w:t>.</w:t>
      </w:r>
    </w:p>
    <w:p w14:paraId="44CFD475" w14:textId="77777777" w:rsidR="00582BD3" w:rsidRPr="00F25A1F" w:rsidRDefault="00582BD3" w:rsidP="00CF5DCA">
      <w:pPr>
        <w:jc w:val="both"/>
        <w:rPr>
          <w:rFonts w:ascii="Arial Narrow" w:hAnsi="Arial Narrow"/>
          <w:highlight w:val="yellow"/>
        </w:rPr>
      </w:pPr>
    </w:p>
    <w:p w14:paraId="7CF8F024" w14:textId="4C62C746" w:rsidR="00F25A1F" w:rsidRPr="00016838" w:rsidRDefault="00F25A1F" w:rsidP="00CF5DCA">
      <w:pPr>
        <w:jc w:val="both"/>
        <w:rPr>
          <w:rFonts w:ascii="Arial Narrow" w:hAnsi="Arial Narrow"/>
        </w:rPr>
      </w:pPr>
      <w:r w:rsidRPr="00016838">
        <w:rPr>
          <w:rFonts w:ascii="Arial Narrow" w:hAnsi="Arial Narrow"/>
          <w:b/>
          <w:u w:val="single"/>
        </w:rPr>
        <w:t>Vytápění:</w:t>
      </w:r>
      <w:r w:rsidRPr="00016838">
        <w:rPr>
          <w:rFonts w:ascii="Arial Narrow" w:hAnsi="Arial Narrow"/>
          <w:bCs/>
        </w:rPr>
        <w:t xml:space="preserve"> </w:t>
      </w:r>
      <w:r w:rsidR="00016838" w:rsidRPr="00016838">
        <w:rPr>
          <w:rFonts w:ascii="Arial Narrow" w:hAnsi="Arial Narrow"/>
        </w:rPr>
        <w:t>Pro vytápění a ohřev TUV bude instalován nový kondenzační plynový kotel.</w:t>
      </w:r>
      <w:r w:rsidR="00016838">
        <w:rPr>
          <w:rFonts w:ascii="Arial Narrow" w:hAnsi="Arial Narrow"/>
        </w:rPr>
        <w:t xml:space="preserve"> Krbové těleso se nevyskytuje.</w:t>
      </w:r>
    </w:p>
    <w:p w14:paraId="0FD4E3D9" w14:textId="77777777" w:rsidR="00016838" w:rsidRPr="00016838" w:rsidRDefault="00016838" w:rsidP="00016838">
      <w:pPr>
        <w:pStyle w:val="Zkladntextodsazen"/>
        <w:spacing w:after="0"/>
        <w:ind w:left="0"/>
        <w:jc w:val="both"/>
        <w:rPr>
          <w:rFonts w:ascii="Arial Narrow" w:hAnsi="Arial Narrow" w:cs="ArialNarrow-Bold"/>
          <w:bCs/>
          <w:lang w:eastAsia="cs-CZ"/>
        </w:rPr>
      </w:pPr>
    </w:p>
    <w:p w14:paraId="7535B7FF" w14:textId="20F46FCD" w:rsidR="00016838" w:rsidRPr="00AC1BF8" w:rsidRDefault="00016838" w:rsidP="00016838">
      <w:pPr>
        <w:pStyle w:val="Zkladntextodsazen"/>
        <w:spacing w:after="0"/>
        <w:ind w:left="0"/>
        <w:jc w:val="both"/>
        <w:rPr>
          <w:rFonts w:ascii="Arial Narrow" w:hAnsi="Arial Narrow" w:cs="ArialNarrow-Bold"/>
          <w:bCs/>
          <w:lang w:eastAsia="cs-CZ"/>
        </w:rPr>
      </w:pPr>
      <w:r w:rsidRPr="00016838">
        <w:rPr>
          <w:rFonts w:ascii="Arial Narrow" w:hAnsi="Arial Narrow" w:cs="ArialNarrow-Bold"/>
          <w:bCs/>
          <w:u w:val="single"/>
          <w:lang w:eastAsia="cs-CZ"/>
        </w:rPr>
        <w:t>Bezpečné vzdálenosti od spotřebičů:</w:t>
      </w:r>
      <w:r w:rsidRPr="00016838">
        <w:rPr>
          <w:rFonts w:ascii="Arial Narrow" w:hAnsi="Arial Narrow" w:cs="ArialNarrow-Bold"/>
          <w:bCs/>
          <w:lang w:eastAsia="cs-CZ"/>
        </w:rPr>
        <w:t xml:space="preserve"> dle Tab. 1 ČSN 06 1008 musí být zachovány bezpečné vzdálenosti od povrchů stavebních konstrukcí a dalších předmětů z hořlavých hmot, a to </w:t>
      </w:r>
      <w:r w:rsidRPr="00016838">
        <w:rPr>
          <w:rFonts w:ascii="Arial Narrow" w:hAnsi="Arial Narrow" w:cs="ArialNarrow-Bold"/>
          <w:bCs/>
          <w:lang w:eastAsia="cs-CZ"/>
        </w:rPr>
        <w:t>5</w:t>
      </w:r>
      <w:r w:rsidRPr="00016838">
        <w:rPr>
          <w:rFonts w:ascii="Arial Narrow" w:hAnsi="Arial Narrow" w:cs="ArialNarrow-Bold"/>
          <w:bCs/>
          <w:lang w:eastAsia="cs-CZ"/>
        </w:rPr>
        <w:t>0 mm ve směru hlavního sálání, v </w:t>
      </w:r>
      <w:r w:rsidRPr="00AC1BF8">
        <w:rPr>
          <w:rFonts w:ascii="Arial Narrow" w:hAnsi="Arial Narrow" w:cs="ArialNarrow-Bold"/>
          <w:bCs/>
          <w:lang w:eastAsia="cs-CZ"/>
        </w:rPr>
        <w:t xml:space="preserve">ostatních směrech pak </w:t>
      </w:r>
      <w:r w:rsidRPr="00AC1BF8">
        <w:rPr>
          <w:rFonts w:ascii="Arial Narrow" w:hAnsi="Arial Narrow" w:cs="ArialNarrow-Bold"/>
          <w:bCs/>
          <w:lang w:eastAsia="cs-CZ"/>
        </w:rPr>
        <w:t>1</w:t>
      </w:r>
      <w:r w:rsidRPr="00AC1BF8">
        <w:rPr>
          <w:rFonts w:ascii="Arial Narrow" w:hAnsi="Arial Narrow" w:cs="ArialNarrow-Bold"/>
          <w:bCs/>
          <w:lang w:eastAsia="cs-CZ"/>
        </w:rPr>
        <w:t xml:space="preserve">0 mm pro </w:t>
      </w:r>
      <w:r w:rsidRPr="00AC1BF8">
        <w:rPr>
          <w:rFonts w:ascii="Arial Narrow" w:hAnsi="Arial Narrow" w:cs="ArialNarrow-Bold"/>
          <w:bCs/>
          <w:lang w:eastAsia="cs-CZ"/>
        </w:rPr>
        <w:t>plynový kotel</w:t>
      </w:r>
      <w:r w:rsidRPr="00AC1BF8">
        <w:rPr>
          <w:rFonts w:ascii="Arial Narrow" w:hAnsi="Arial Narrow" w:cs="ArialNarrow-Bold"/>
          <w:bCs/>
          <w:lang w:eastAsia="cs-CZ"/>
        </w:rPr>
        <w:t>, pokud není výrobcem určeno jinak. Bezpečné vzdálenosti od dalších spotřebičů budou dodrženy dle pokynů výrobce.</w:t>
      </w:r>
    </w:p>
    <w:p w14:paraId="4B64C6AD" w14:textId="1A52B04A" w:rsidR="00016838" w:rsidRDefault="00016838" w:rsidP="00016838">
      <w:pPr>
        <w:pStyle w:val="Default"/>
        <w:jc w:val="both"/>
        <w:rPr>
          <w:rFonts w:ascii="Arial Narrow" w:hAnsi="Arial Narrow"/>
          <w:bCs/>
        </w:rPr>
      </w:pPr>
    </w:p>
    <w:p w14:paraId="7141CE96" w14:textId="77777777" w:rsidR="00582BD3" w:rsidRPr="00AC1BF8" w:rsidRDefault="00582BD3" w:rsidP="00016838">
      <w:pPr>
        <w:pStyle w:val="Default"/>
        <w:jc w:val="both"/>
        <w:rPr>
          <w:rFonts w:ascii="Arial Narrow" w:hAnsi="Arial Narrow"/>
          <w:bCs/>
        </w:rPr>
      </w:pPr>
    </w:p>
    <w:p w14:paraId="1735179E" w14:textId="0483B288" w:rsidR="00016838" w:rsidRPr="00AC1BF8" w:rsidRDefault="00016838" w:rsidP="00016838">
      <w:pPr>
        <w:pStyle w:val="Default"/>
        <w:jc w:val="both"/>
        <w:rPr>
          <w:rFonts w:ascii="Arial Narrow" w:hAnsi="Arial Narrow"/>
          <w:bCs/>
        </w:rPr>
      </w:pPr>
      <w:r w:rsidRPr="00AC1BF8">
        <w:rPr>
          <w:rFonts w:ascii="Arial Narrow" w:hAnsi="Arial Narrow"/>
          <w:bCs/>
        </w:rPr>
        <w:lastRenderedPageBreak/>
        <w:t>Při kolaudaci bude předložena:</w:t>
      </w:r>
    </w:p>
    <w:p w14:paraId="6AD7D0C7" w14:textId="77777777" w:rsidR="00016838" w:rsidRPr="00AC1BF8" w:rsidRDefault="00016838" w:rsidP="00016838">
      <w:pPr>
        <w:pStyle w:val="Default"/>
        <w:ind w:firstLine="708"/>
        <w:jc w:val="both"/>
      </w:pPr>
      <w:r w:rsidRPr="00AC1BF8">
        <w:rPr>
          <w:rFonts w:ascii="Arial Narrow" w:hAnsi="Arial Narrow"/>
          <w:bCs/>
        </w:rPr>
        <w:t>revizní zpráva spalinové cesty</w:t>
      </w:r>
      <w:r w:rsidRPr="00AC1BF8">
        <w:t xml:space="preserve"> </w:t>
      </w:r>
    </w:p>
    <w:p w14:paraId="7521A0D1" w14:textId="77777777" w:rsidR="00F25A1F" w:rsidRPr="00AC1BF8" w:rsidRDefault="00F25A1F" w:rsidP="00CF5DCA">
      <w:pPr>
        <w:jc w:val="both"/>
        <w:rPr>
          <w:rFonts w:ascii="Arial Narrow" w:hAnsi="Arial Narrow"/>
        </w:rPr>
      </w:pPr>
    </w:p>
    <w:p w14:paraId="262368FD" w14:textId="77777777" w:rsidR="00F25A1F" w:rsidRPr="00AC1BF8" w:rsidRDefault="00F25A1F" w:rsidP="00CF5DCA">
      <w:pPr>
        <w:numPr>
          <w:ilvl w:val="0"/>
          <w:numId w:val="1"/>
        </w:numPr>
        <w:tabs>
          <w:tab w:val="left" w:pos="600"/>
          <w:tab w:val="left" w:pos="2400"/>
        </w:tabs>
        <w:jc w:val="both"/>
        <w:rPr>
          <w:rFonts w:ascii="Arial Narrow" w:hAnsi="Arial Narrow"/>
        </w:rPr>
      </w:pPr>
      <w:r w:rsidRPr="00AC1BF8">
        <w:rPr>
          <w:rFonts w:ascii="Arial Narrow" w:hAnsi="Arial Narrow"/>
        </w:rPr>
        <w:t>žádné další technické zařízení ve vztahu k požární bezpečnosti stavby se zde nenachází.</w:t>
      </w:r>
    </w:p>
    <w:p w14:paraId="377F7D83" w14:textId="77777777" w:rsidR="00F25A1F" w:rsidRPr="00AC1BF8" w:rsidRDefault="00F25A1F" w:rsidP="00CF5DCA">
      <w:pPr>
        <w:tabs>
          <w:tab w:val="left" w:pos="2400"/>
        </w:tabs>
        <w:ind w:left="600"/>
        <w:jc w:val="both"/>
        <w:rPr>
          <w:rFonts w:ascii="Arial Narrow" w:hAnsi="Arial Narrow"/>
        </w:rPr>
      </w:pPr>
    </w:p>
    <w:p w14:paraId="30FEEEFF" w14:textId="77777777" w:rsidR="00F25A1F" w:rsidRPr="00AC1BF8" w:rsidRDefault="00F25A1F" w:rsidP="00CF5DCA">
      <w:pPr>
        <w:jc w:val="both"/>
        <w:rPr>
          <w:bCs/>
          <w:sz w:val="28"/>
        </w:rPr>
      </w:pPr>
      <w:r w:rsidRPr="00AC1BF8">
        <w:rPr>
          <w:bCs/>
          <w:sz w:val="28"/>
        </w:rPr>
        <w:t>-------------------------------------------------------------------------------------------------</w:t>
      </w:r>
    </w:p>
    <w:p w14:paraId="3F236F66" w14:textId="77777777" w:rsidR="00F25A1F" w:rsidRPr="00AC1BF8" w:rsidRDefault="00F25A1F" w:rsidP="00CF5DCA">
      <w:pPr>
        <w:pStyle w:val="Zkladntext"/>
        <w:ind w:left="540" w:hanging="540"/>
        <w:jc w:val="both"/>
        <w:rPr>
          <w:rFonts w:ascii="Arial Narrow" w:hAnsi="Arial Narrow" w:cs="Arial"/>
          <w:b/>
          <w:bCs/>
          <w:color w:val="auto"/>
          <w:szCs w:val="24"/>
        </w:rPr>
      </w:pPr>
      <w:r w:rsidRPr="00AC1BF8">
        <w:rPr>
          <w:rFonts w:ascii="Arial Narrow" w:hAnsi="Arial Narrow" w:cs="Arial"/>
          <w:b/>
          <w:bCs/>
          <w:color w:val="auto"/>
          <w:szCs w:val="24"/>
        </w:rPr>
        <w:t>11.  Posouzení požadavků na zabezpečení stavby požárně bezpečnostními zařízeními, stano-</w:t>
      </w:r>
    </w:p>
    <w:p w14:paraId="4D756FD3" w14:textId="77777777" w:rsidR="00F25A1F" w:rsidRPr="00AC1BF8" w:rsidRDefault="00F25A1F" w:rsidP="00CF5DCA">
      <w:pPr>
        <w:pStyle w:val="Zkladntext"/>
        <w:ind w:left="540" w:hanging="540"/>
        <w:jc w:val="both"/>
        <w:rPr>
          <w:rFonts w:ascii="Arial Narrow" w:hAnsi="Arial Narrow" w:cs="Arial"/>
          <w:b/>
          <w:bCs/>
          <w:color w:val="auto"/>
          <w:szCs w:val="24"/>
        </w:rPr>
      </w:pPr>
      <w:r w:rsidRPr="00AC1BF8">
        <w:rPr>
          <w:rFonts w:ascii="Arial Narrow" w:hAnsi="Arial Narrow" w:cs="Arial"/>
          <w:b/>
          <w:bCs/>
          <w:color w:val="auto"/>
          <w:szCs w:val="24"/>
        </w:rPr>
        <w:t>vení podmínek a návrh způsobu jejich umístění a instalace do stavby.</w:t>
      </w:r>
      <w:r w:rsidRPr="00AC1BF8">
        <w:rPr>
          <w:rFonts w:ascii="Arial Narrow" w:hAnsi="Arial Narrow" w:cs="Arial"/>
          <w:b/>
          <w:bCs/>
          <w:color w:val="auto"/>
          <w:szCs w:val="24"/>
        </w:rPr>
        <w:tab/>
      </w:r>
      <w:r w:rsidRPr="00AC1BF8">
        <w:rPr>
          <w:rFonts w:ascii="Arial Narrow" w:hAnsi="Arial Narrow" w:cs="Arial"/>
          <w:b/>
          <w:bCs/>
          <w:color w:val="auto"/>
          <w:szCs w:val="24"/>
        </w:rPr>
        <w:tab/>
      </w:r>
      <w:r w:rsidRPr="00AC1BF8">
        <w:rPr>
          <w:rFonts w:ascii="Arial Narrow" w:hAnsi="Arial Narrow" w:cs="Arial"/>
          <w:b/>
          <w:bCs/>
          <w:color w:val="auto"/>
          <w:szCs w:val="24"/>
        </w:rPr>
        <w:tab/>
      </w:r>
    </w:p>
    <w:p w14:paraId="2D4FCE57" w14:textId="77777777" w:rsidR="00F25A1F" w:rsidRPr="00AC1BF8" w:rsidRDefault="00F25A1F" w:rsidP="00CF5DCA">
      <w:pPr>
        <w:jc w:val="both"/>
        <w:rPr>
          <w:bCs/>
          <w:sz w:val="28"/>
        </w:rPr>
      </w:pPr>
      <w:r w:rsidRPr="00AC1BF8">
        <w:rPr>
          <w:bCs/>
          <w:sz w:val="28"/>
        </w:rPr>
        <w:t>-------------------------------------------------------------------------------------------------</w:t>
      </w:r>
    </w:p>
    <w:p w14:paraId="69ABAD87" w14:textId="77777777" w:rsidR="00F25A1F" w:rsidRPr="00AC1BF8" w:rsidRDefault="00F25A1F" w:rsidP="00CF5DCA">
      <w:pPr>
        <w:pStyle w:val="Zkladntextodsazen21"/>
        <w:ind w:left="0" w:firstLine="0"/>
        <w:jc w:val="both"/>
        <w:rPr>
          <w:rFonts w:ascii="Arial Narrow" w:hAnsi="Arial Narrow" w:cs="Arial"/>
          <w:lang w:eastAsia="cs-CZ"/>
        </w:rPr>
      </w:pPr>
      <w:r w:rsidRPr="00AC1BF8">
        <w:rPr>
          <w:rFonts w:ascii="Arial Narrow" w:hAnsi="Arial Narrow"/>
          <w:b/>
          <w:bCs/>
          <w:u w:val="single"/>
        </w:rPr>
        <w:t>Elektrická požární signalizace:</w:t>
      </w:r>
      <w:r w:rsidRPr="00AC1BF8">
        <w:rPr>
          <w:rFonts w:ascii="Arial Narrow" w:hAnsi="Arial Narrow"/>
          <w:b/>
          <w:bCs/>
        </w:rPr>
        <w:t xml:space="preserve"> </w:t>
      </w:r>
      <w:r w:rsidRPr="00AC1BF8">
        <w:rPr>
          <w:rFonts w:ascii="Arial Narrow" w:hAnsi="Arial Narrow"/>
          <w:bCs/>
        </w:rPr>
        <w:t xml:space="preserve">v souladu s ČSN 73 0802 čl. 6.6.9 není nutno v posuzovaném objektu systém EPS instalovat. </w:t>
      </w:r>
    </w:p>
    <w:p w14:paraId="7A2D10A5" w14:textId="77777777" w:rsidR="00F25A1F" w:rsidRPr="00AC1BF8" w:rsidRDefault="00F25A1F" w:rsidP="00CF5DCA">
      <w:pPr>
        <w:pStyle w:val="Zkladntextodsazen21"/>
        <w:jc w:val="both"/>
        <w:rPr>
          <w:rFonts w:ascii="Arial Narrow" w:hAnsi="Arial Narrow"/>
          <w:bCs/>
        </w:rPr>
      </w:pPr>
    </w:p>
    <w:p w14:paraId="2DE48CC5" w14:textId="493665ED" w:rsidR="00F25A1F" w:rsidRPr="00AC1BF8" w:rsidRDefault="00F25A1F" w:rsidP="00CF5DCA">
      <w:pPr>
        <w:pStyle w:val="Zkladntextodsazen21"/>
        <w:jc w:val="both"/>
        <w:rPr>
          <w:rFonts w:ascii="Arial Narrow" w:hAnsi="Arial Narrow"/>
          <w:bCs/>
        </w:rPr>
      </w:pPr>
      <w:r w:rsidRPr="00AC1BF8">
        <w:rPr>
          <w:rFonts w:ascii="Arial Narrow" w:hAnsi="Arial Narrow"/>
          <w:b/>
          <w:u w:val="single"/>
        </w:rPr>
        <w:t>Stabilní hasicí zařízení</w:t>
      </w:r>
      <w:r w:rsidRPr="00AC1BF8">
        <w:rPr>
          <w:rFonts w:ascii="Arial Narrow" w:hAnsi="Arial Narrow"/>
          <w:b/>
        </w:rPr>
        <w:t xml:space="preserve">: </w:t>
      </w:r>
      <w:r w:rsidRPr="00AC1BF8">
        <w:rPr>
          <w:rFonts w:ascii="Arial Narrow" w:hAnsi="Arial Narrow"/>
          <w:bCs/>
        </w:rPr>
        <w:t>v souladu s ČSN 73 0802 čl. 6.6.10 není nutno SHZ instalovat.</w:t>
      </w:r>
    </w:p>
    <w:p w14:paraId="46F122A5" w14:textId="77777777" w:rsidR="00AC1BF8" w:rsidRPr="00AC1BF8" w:rsidRDefault="00AC1BF8" w:rsidP="00CF5DCA">
      <w:pPr>
        <w:pStyle w:val="Zkladntextodsazen21"/>
        <w:jc w:val="both"/>
        <w:rPr>
          <w:rFonts w:ascii="Arial Narrow" w:hAnsi="Arial Narrow"/>
          <w:b/>
          <w:u w:val="single"/>
        </w:rPr>
      </w:pPr>
    </w:p>
    <w:p w14:paraId="33F91ABD" w14:textId="77777777" w:rsidR="00F25A1F" w:rsidRPr="00AC1BF8" w:rsidRDefault="00F25A1F" w:rsidP="00CF5DCA">
      <w:pPr>
        <w:pStyle w:val="Zkladntextodsazen21"/>
        <w:ind w:left="0" w:firstLine="0"/>
        <w:jc w:val="both"/>
        <w:rPr>
          <w:rFonts w:ascii="Arial Narrow" w:hAnsi="Arial Narrow"/>
          <w:bCs/>
        </w:rPr>
      </w:pPr>
      <w:r w:rsidRPr="00AC1BF8">
        <w:rPr>
          <w:rFonts w:ascii="Arial Narrow" w:hAnsi="Arial Narrow"/>
          <w:b/>
          <w:bCs/>
          <w:u w:val="single"/>
        </w:rPr>
        <w:t>Samočinné odvětrávací zařízení:</w:t>
      </w:r>
      <w:r w:rsidRPr="00AC1BF8">
        <w:rPr>
          <w:rFonts w:ascii="Arial Narrow" w:hAnsi="Arial Narrow"/>
          <w:b/>
          <w:bCs/>
        </w:rPr>
        <w:t xml:space="preserve"> </w:t>
      </w:r>
      <w:r w:rsidRPr="00AC1BF8">
        <w:rPr>
          <w:rFonts w:ascii="Arial Narrow" w:hAnsi="Arial Narrow"/>
          <w:bCs/>
        </w:rPr>
        <w:t>SOZ není nutno instalovat dle ČSN 73 0802 čl. 6.6.11.</w:t>
      </w:r>
    </w:p>
    <w:p w14:paraId="76838ED6" w14:textId="77777777" w:rsidR="00F25A1F" w:rsidRPr="00AC1BF8" w:rsidRDefault="00F25A1F" w:rsidP="00CF5DCA">
      <w:pPr>
        <w:pStyle w:val="Zkladntextodsazen21"/>
        <w:ind w:left="0" w:firstLine="0"/>
        <w:jc w:val="both"/>
        <w:rPr>
          <w:rFonts w:ascii="Arial Narrow" w:hAnsi="Arial Narrow"/>
          <w:bCs/>
        </w:rPr>
      </w:pPr>
    </w:p>
    <w:p w14:paraId="300BA134" w14:textId="742896C9" w:rsidR="00F25A1F" w:rsidRPr="00AC1BF8" w:rsidRDefault="00F25A1F" w:rsidP="00CF5DCA">
      <w:pPr>
        <w:jc w:val="both"/>
        <w:rPr>
          <w:rFonts w:ascii="Arial Narrow" w:hAnsi="Arial Narrow"/>
        </w:rPr>
      </w:pPr>
      <w:r w:rsidRPr="00AC1BF8">
        <w:rPr>
          <w:rFonts w:ascii="Arial Narrow" w:hAnsi="Arial Narrow"/>
          <w:b/>
          <w:u w:val="single"/>
        </w:rPr>
        <w:t>Systém autonomní detekce a signalizace:</w:t>
      </w:r>
      <w:r w:rsidRPr="00AC1BF8">
        <w:rPr>
          <w:rFonts w:ascii="Arial Narrow" w:hAnsi="Arial Narrow"/>
        </w:rPr>
        <w:t xml:space="preserve"> </w:t>
      </w:r>
      <w:r w:rsidRPr="00AC1BF8">
        <w:rPr>
          <w:rFonts w:ascii="Arial Narrow" w:hAnsi="Arial Narrow" w:cs="Arial"/>
        </w:rPr>
        <w:t>V místě vedoucí k východu z</w:t>
      </w:r>
      <w:r w:rsidR="00AC1BF8" w:rsidRPr="00AC1BF8">
        <w:rPr>
          <w:rFonts w:ascii="Arial Narrow" w:hAnsi="Arial Narrow" w:cs="Arial"/>
        </w:rPr>
        <w:t xml:space="preserve"> obou</w:t>
      </w:r>
      <w:r w:rsidRPr="00AC1BF8">
        <w:rPr>
          <w:rFonts w:ascii="Arial Narrow" w:hAnsi="Arial Narrow" w:cs="Arial"/>
        </w:rPr>
        <w:t> bytov</w:t>
      </w:r>
      <w:r w:rsidR="00AC1BF8" w:rsidRPr="00AC1BF8">
        <w:rPr>
          <w:rFonts w:ascii="Arial Narrow" w:hAnsi="Arial Narrow" w:cs="Arial"/>
        </w:rPr>
        <w:t>ých</w:t>
      </w:r>
      <w:r w:rsidRPr="00AC1BF8">
        <w:rPr>
          <w:rFonts w:ascii="Arial Narrow" w:hAnsi="Arial Narrow" w:cs="Arial"/>
        </w:rPr>
        <w:t xml:space="preserve"> jednot</w:t>
      </w:r>
      <w:r w:rsidR="00AC1BF8" w:rsidRPr="00AC1BF8">
        <w:rPr>
          <w:rFonts w:ascii="Arial Narrow" w:hAnsi="Arial Narrow" w:cs="Arial"/>
        </w:rPr>
        <w:t>e</w:t>
      </w:r>
      <w:r w:rsidRPr="00AC1BF8">
        <w:rPr>
          <w:rFonts w:ascii="Arial Narrow" w:hAnsi="Arial Narrow" w:cs="Arial"/>
        </w:rPr>
        <w:t>k bude instalován systém autonomní detekce a signalizace požáru. T</w:t>
      </w:r>
      <w:r w:rsidRPr="00AC1BF8">
        <w:rPr>
          <w:rFonts w:ascii="Arial Narrow" w:hAnsi="Arial Narrow"/>
        </w:rPr>
        <w:t xml:space="preserve">ento systém bude proveden pomocí autonomních hlásičů dle ČSN EN 14604. </w:t>
      </w:r>
    </w:p>
    <w:p w14:paraId="49340C4D" w14:textId="77777777" w:rsidR="00F25A1F" w:rsidRPr="00AC1BF8" w:rsidRDefault="00F25A1F" w:rsidP="00CF5DCA">
      <w:pPr>
        <w:jc w:val="both"/>
        <w:rPr>
          <w:bCs/>
          <w:sz w:val="28"/>
        </w:rPr>
      </w:pPr>
    </w:p>
    <w:p w14:paraId="6CC8B997" w14:textId="77777777" w:rsidR="00F25A1F" w:rsidRPr="00AC1BF8" w:rsidRDefault="00F25A1F" w:rsidP="00CF5DCA">
      <w:pPr>
        <w:jc w:val="both"/>
        <w:rPr>
          <w:bCs/>
          <w:sz w:val="28"/>
        </w:rPr>
      </w:pPr>
      <w:r w:rsidRPr="00AC1BF8">
        <w:rPr>
          <w:bCs/>
          <w:sz w:val="28"/>
        </w:rPr>
        <w:t>-------------------------------------------------------------------------------------------------</w:t>
      </w:r>
    </w:p>
    <w:p w14:paraId="6B84CAF7" w14:textId="77777777" w:rsidR="00F25A1F" w:rsidRPr="00AC1BF8" w:rsidRDefault="00F25A1F" w:rsidP="00CF5DCA">
      <w:pPr>
        <w:pStyle w:val="Zkladntext"/>
        <w:jc w:val="both"/>
        <w:rPr>
          <w:rFonts w:ascii="Arial Narrow" w:hAnsi="Arial Narrow"/>
          <w:bCs/>
          <w:color w:val="auto"/>
          <w:szCs w:val="24"/>
        </w:rPr>
      </w:pPr>
      <w:r w:rsidRPr="00AC1BF8">
        <w:rPr>
          <w:rFonts w:ascii="Arial Narrow" w:hAnsi="Arial Narrow"/>
          <w:b/>
          <w:bCs/>
          <w:color w:val="auto"/>
          <w:szCs w:val="24"/>
        </w:rPr>
        <w:t>12. R</w:t>
      </w:r>
      <w:r w:rsidRPr="00AC1BF8">
        <w:rPr>
          <w:rFonts w:ascii="Arial Narrow" w:hAnsi="Arial Narrow"/>
          <w:b/>
          <w:color w:val="auto"/>
          <w:szCs w:val="24"/>
        </w:rPr>
        <w:t xml:space="preserve">ozsah a způsob rozmístění výstražných a bezpečnostních značek a tabulek, včetně vyhodnocení nutnosti označení míst, na kterých se nachází věcné prostředky požární ochrany a požárně bezpečnostní zařízení.    </w:t>
      </w:r>
      <w:r w:rsidRPr="00AC1BF8">
        <w:rPr>
          <w:rFonts w:ascii="Arial Narrow" w:hAnsi="Arial Narrow"/>
          <w:bCs/>
          <w:color w:val="auto"/>
          <w:szCs w:val="24"/>
        </w:rPr>
        <w:t xml:space="preserve">                                                </w:t>
      </w:r>
    </w:p>
    <w:p w14:paraId="606B6256" w14:textId="77777777" w:rsidR="00F25A1F" w:rsidRPr="00AC1BF8" w:rsidRDefault="00F25A1F" w:rsidP="00CF5DCA">
      <w:pPr>
        <w:jc w:val="both"/>
        <w:rPr>
          <w:bCs/>
          <w:sz w:val="28"/>
        </w:rPr>
      </w:pPr>
      <w:r w:rsidRPr="00AC1BF8">
        <w:rPr>
          <w:bCs/>
          <w:sz w:val="28"/>
        </w:rPr>
        <w:t>-------------------------------------------------------------------------------------------------</w:t>
      </w:r>
    </w:p>
    <w:p w14:paraId="12A859C8" w14:textId="77777777" w:rsidR="00F25A1F" w:rsidRPr="00AC1BF8" w:rsidRDefault="00F25A1F" w:rsidP="00CF5DCA">
      <w:pPr>
        <w:jc w:val="both"/>
        <w:rPr>
          <w:rFonts w:ascii="Arial Narrow" w:hAnsi="Arial Narrow"/>
          <w:bCs/>
        </w:rPr>
      </w:pPr>
      <w:r w:rsidRPr="00AC1BF8">
        <w:rPr>
          <w:rFonts w:ascii="Arial Narrow" w:hAnsi="Arial Narrow"/>
          <w:bCs/>
        </w:rPr>
        <w:t>Stavba nevyžaduje další opatření z hlediska požární ochrany. Hlavní uzávěry médií budou označeny.</w:t>
      </w:r>
    </w:p>
    <w:p w14:paraId="5F890DA5" w14:textId="77777777" w:rsidR="00F25A1F" w:rsidRPr="00AC1BF8" w:rsidRDefault="00F25A1F" w:rsidP="00CF5DCA">
      <w:pPr>
        <w:jc w:val="both"/>
        <w:rPr>
          <w:b/>
        </w:rPr>
      </w:pPr>
    </w:p>
    <w:p w14:paraId="27DD516E" w14:textId="15F3581F" w:rsidR="00F25A1F" w:rsidRPr="00AC1BF8" w:rsidRDefault="00F25A1F" w:rsidP="00AC1BF8">
      <w:pPr>
        <w:ind w:left="3540" w:firstLine="708"/>
        <w:jc w:val="both"/>
        <w:rPr>
          <w:rFonts w:ascii="Arial Narrow" w:hAnsi="Arial Narrow"/>
          <w:b/>
        </w:rPr>
      </w:pPr>
      <w:r w:rsidRPr="00AC1BF8">
        <w:rPr>
          <w:rFonts w:ascii="Arial Narrow" w:hAnsi="Arial Narrow"/>
          <w:b/>
        </w:rPr>
        <w:t xml:space="preserve">Praha, </w:t>
      </w:r>
      <w:r w:rsidR="00AC1BF8" w:rsidRPr="00AC1BF8">
        <w:rPr>
          <w:rFonts w:ascii="Arial Narrow" w:hAnsi="Arial Narrow"/>
          <w:b/>
        </w:rPr>
        <w:t>leden 2021</w:t>
      </w:r>
    </w:p>
    <w:p w14:paraId="70899E4F" w14:textId="77777777" w:rsidR="00F25A1F" w:rsidRPr="00060C76" w:rsidRDefault="00F25A1F" w:rsidP="00CF5DCA">
      <w:pPr>
        <w:jc w:val="both"/>
        <w:rPr>
          <w:rFonts w:ascii="Tahoma" w:hAnsi="Tahoma" w:cs="Tahoma"/>
          <w:b/>
          <w:sz w:val="20"/>
          <w:szCs w:val="20"/>
          <w:lang w:eastAsia="cs-CZ"/>
        </w:rPr>
      </w:pPr>
      <w:r w:rsidRPr="00AC1BF8">
        <w:rPr>
          <w:rFonts w:ascii="Arial Narrow" w:hAnsi="Arial Narrow"/>
          <w:b/>
          <w:szCs w:val="20"/>
        </w:rPr>
        <w:t xml:space="preserve">  </w:t>
      </w:r>
      <w:r w:rsidRPr="00AC1BF8">
        <w:rPr>
          <w:rFonts w:ascii="Arial Narrow" w:hAnsi="Arial Narrow"/>
          <w:b/>
          <w:szCs w:val="20"/>
        </w:rPr>
        <w:tab/>
      </w:r>
      <w:r w:rsidRPr="00AC1BF8">
        <w:rPr>
          <w:rFonts w:ascii="Arial Narrow" w:hAnsi="Arial Narrow"/>
          <w:b/>
          <w:szCs w:val="20"/>
        </w:rPr>
        <w:tab/>
        <w:t>Jan Drahoš</w:t>
      </w:r>
      <w:r w:rsidRPr="00060C76">
        <w:rPr>
          <w:rFonts w:ascii="Arial Narrow" w:hAnsi="Arial Narrow"/>
          <w:b/>
          <w:szCs w:val="20"/>
        </w:rPr>
        <w:t xml:space="preserve">      </w:t>
      </w:r>
    </w:p>
    <w:p w14:paraId="5CA0EDBD" w14:textId="77777777" w:rsidR="00F25A1F" w:rsidRDefault="00F25A1F" w:rsidP="00CF5DCA">
      <w:pPr>
        <w:jc w:val="both"/>
        <w:rPr>
          <w:bCs/>
          <w:sz w:val="28"/>
        </w:rPr>
      </w:pPr>
    </w:p>
    <w:sectPr w:rsidR="00F25A1F" w:rsidSect="00572819">
      <w:headerReference w:type="default" r:id="rId9"/>
      <w:footerReference w:type="default" r:id="rId10"/>
      <w:pgSz w:w="11906" w:h="16838"/>
      <w:pgMar w:top="1417" w:right="1416" w:bottom="1417" w:left="1417" w:header="795" w:footer="96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288374" w14:textId="77777777" w:rsidR="007336CF" w:rsidRDefault="007336CF" w:rsidP="00DD244E">
      <w:r>
        <w:separator/>
      </w:r>
    </w:p>
  </w:endnote>
  <w:endnote w:type="continuationSeparator" w:id="0">
    <w:p w14:paraId="2ABDC122" w14:textId="77777777" w:rsidR="007336CF" w:rsidRDefault="007336CF" w:rsidP="00DD24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Narrow">
    <w:panose1 w:val="00000000000000000000"/>
    <w:charset w:val="EE"/>
    <w:family w:val="auto"/>
    <w:notTrueType/>
    <w:pitch w:val="default"/>
    <w:sig w:usb0="00000005" w:usb1="00000000" w:usb2="00000000" w:usb3="00000000" w:csb0="00000002" w:csb1="00000000"/>
  </w:font>
  <w:font w:name="ArialNarrow-Bold">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7DF74F" w14:textId="77777777" w:rsidR="003D2980" w:rsidRDefault="007336CF" w:rsidP="00FE1CF1">
    <w:pPr>
      <w:pStyle w:val="Zpat"/>
      <w:ind w:right="142"/>
      <w:rPr>
        <w:rStyle w:val="Hypertextovodkaz"/>
        <w:rFonts w:ascii="Arial Narrow" w:hAnsi="Arial Narrow"/>
        <w:color w:val="auto"/>
        <w:sz w:val="16"/>
        <w:szCs w:val="16"/>
        <w:u w:val="none"/>
      </w:rPr>
    </w:pPr>
    <w:r>
      <w:rPr>
        <w:rStyle w:val="Hypertextovodkaz"/>
        <w:rFonts w:ascii="Arial Narrow" w:hAnsi="Arial Narrow"/>
        <w:color w:val="auto"/>
        <w:sz w:val="16"/>
        <w:szCs w:val="16"/>
        <w:u w:val="none"/>
      </w:rPr>
      <w:pict w14:anchorId="7251A1C9">
        <v:rect id="_x0000_i1026" style="width:459.25pt;height:1pt;flip:y" o:hrpct="0" o:hralign="center" o:hrstd="t" o:hr="t" fillcolor="#a0a0a0" stroked="f"/>
      </w:pict>
    </w:r>
  </w:p>
  <w:p w14:paraId="21858A69" w14:textId="77777777" w:rsidR="008172F3" w:rsidRDefault="00572819" w:rsidP="00572819">
    <w:pPr>
      <w:pStyle w:val="Zpat"/>
      <w:tabs>
        <w:tab w:val="left" w:pos="35"/>
      </w:tabs>
      <w:ind w:right="-1274" w:hanging="1417"/>
      <w:rPr>
        <w:rStyle w:val="Hypertextovodkaz"/>
        <w:rFonts w:ascii="Arial Narrow" w:hAnsi="Arial Narrow"/>
        <w:color w:val="auto"/>
        <w:sz w:val="16"/>
        <w:szCs w:val="16"/>
        <w:u w:val="none"/>
      </w:rPr>
    </w:pPr>
    <w:r>
      <w:rPr>
        <w:rStyle w:val="Hypertextovodkaz"/>
        <w:rFonts w:ascii="Arial Narrow" w:hAnsi="Arial Narrow"/>
        <w:color w:val="auto"/>
        <w:sz w:val="16"/>
        <w:szCs w:val="16"/>
        <w:u w:val="none"/>
      </w:rPr>
      <w:tab/>
    </w:r>
  </w:p>
  <w:p w14:paraId="1B1BA986" w14:textId="77777777" w:rsidR="00DA6D45" w:rsidRPr="00FE1CF1" w:rsidRDefault="00DA6D45" w:rsidP="00FE1CF1">
    <w:pPr>
      <w:pStyle w:val="Zpat"/>
      <w:ind w:right="1"/>
      <w:jc w:val="both"/>
      <w:rPr>
        <w:rStyle w:val="Hypertextovodkaz"/>
        <w:rFonts w:ascii="Arial Narrow" w:hAnsi="Arial Narrow"/>
        <w:color w:val="A5A5A5" w:themeColor="accent3"/>
        <w:sz w:val="18"/>
        <w:szCs w:val="18"/>
        <w:u w:val="none"/>
      </w:rPr>
    </w:pPr>
    <w:r w:rsidRPr="00FE1CF1">
      <w:rPr>
        <w:rStyle w:val="Hypertextovodkaz"/>
        <w:rFonts w:ascii="Arial Narrow" w:hAnsi="Arial Narrow"/>
        <w:color w:val="A5A5A5" w:themeColor="accent3"/>
        <w:sz w:val="18"/>
        <w:szCs w:val="18"/>
        <w:u w:val="none"/>
      </w:rPr>
      <w:t xml:space="preserve">IGNIS PROJEKT s.r.o., Kolmá 675/3, 198 00 Praha 9, IČO: 08628408, </w:t>
    </w:r>
    <w:hyperlink r:id="rId1" w:history="1">
      <w:r w:rsidRPr="00FE1CF1">
        <w:rPr>
          <w:rStyle w:val="Hypertextovodkaz"/>
          <w:rFonts w:ascii="Arial Narrow" w:hAnsi="Arial Narrow"/>
          <w:color w:val="A5A5A5" w:themeColor="accent3"/>
          <w:sz w:val="18"/>
          <w:szCs w:val="18"/>
          <w:u w:val="none"/>
        </w:rPr>
        <w:t>ignisprojekt@ignisprojekt.cz</w:t>
      </w:r>
    </w:hyperlink>
    <w:r w:rsidRPr="00FE1CF1">
      <w:rPr>
        <w:rStyle w:val="Hypertextovodkaz"/>
        <w:rFonts w:ascii="Arial Narrow" w:hAnsi="Arial Narrow"/>
        <w:color w:val="A5A5A5" w:themeColor="accent3"/>
        <w:sz w:val="18"/>
        <w:szCs w:val="18"/>
        <w:u w:val="none"/>
      </w:rPr>
      <w:t xml:space="preserve">, </w:t>
    </w:r>
    <w:hyperlink r:id="rId2" w:history="1">
      <w:r w:rsidRPr="00FE1CF1">
        <w:rPr>
          <w:rStyle w:val="Hypertextovodkaz"/>
          <w:rFonts w:ascii="Arial Narrow" w:hAnsi="Arial Narrow"/>
          <w:color w:val="A5A5A5" w:themeColor="accent3"/>
          <w:sz w:val="18"/>
          <w:szCs w:val="18"/>
          <w:u w:val="none"/>
        </w:rPr>
        <w:t>www.ignisprojekt.cz</w:t>
      </w:r>
    </w:hyperlink>
    <w:r w:rsidRPr="00FE1CF1">
      <w:rPr>
        <w:rStyle w:val="Hypertextovodkaz"/>
        <w:rFonts w:ascii="Arial Narrow" w:hAnsi="Arial Narrow"/>
        <w:color w:val="A5A5A5" w:themeColor="accent3"/>
        <w:sz w:val="18"/>
        <w:szCs w:val="18"/>
        <w:u w:val="none"/>
      </w:rPr>
      <w:t>, tel. 776 119 122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4E6F4F" w14:textId="77777777" w:rsidR="007336CF" w:rsidRDefault="007336CF" w:rsidP="00DD244E">
      <w:r>
        <w:separator/>
      </w:r>
    </w:p>
  </w:footnote>
  <w:footnote w:type="continuationSeparator" w:id="0">
    <w:p w14:paraId="2EA42A0F" w14:textId="77777777" w:rsidR="007336CF" w:rsidRDefault="007336CF" w:rsidP="00DD24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6EF691" w14:textId="77777777" w:rsidR="00DA6D45" w:rsidRDefault="00DA6D45" w:rsidP="00B63E78">
    <w:pPr>
      <w:pStyle w:val="Zhlav"/>
      <w:jc w:val="right"/>
      <w:rPr>
        <w:sz w:val="28"/>
        <w:szCs w:val="28"/>
      </w:rPr>
    </w:pPr>
    <w:r>
      <w:rPr>
        <w:noProof/>
        <w:lang w:eastAsia="cs-CZ"/>
      </w:rPr>
      <w:drawing>
        <wp:anchor distT="0" distB="0" distL="114300" distR="114300" simplePos="0" relativeHeight="251659264" behindDoc="1" locked="0" layoutInCell="1" allowOverlap="1" wp14:anchorId="7DA03C62" wp14:editId="07398938">
          <wp:simplePos x="0" y="0"/>
          <wp:positionH relativeFrom="column">
            <wp:posOffset>-7620</wp:posOffset>
          </wp:positionH>
          <wp:positionV relativeFrom="paragraph">
            <wp:posOffset>-20955</wp:posOffset>
          </wp:positionV>
          <wp:extent cx="1372870" cy="259080"/>
          <wp:effectExtent l="19050" t="0" r="0" b="0"/>
          <wp:wrapSquare wrapText="bothSides"/>
          <wp:docPr id="4"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2870" cy="259080"/>
                  </a:xfrm>
                  <a:prstGeom prst="rect">
                    <a:avLst/>
                  </a:prstGeom>
                  <a:noFill/>
                  <a:ln>
                    <a:noFill/>
                  </a:ln>
                </pic:spPr>
              </pic:pic>
            </a:graphicData>
          </a:graphic>
        </wp:anchor>
      </w:drawing>
    </w:r>
    <w:sdt>
      <w:sdtPr>
        <w:rPr>
          <w:sz w:val="28"/>
          <w:szCs w:val="28"/>
        </w:rPr>
        <w:id w:val="502112519"/>
        <w:docPartObj>
          <w:docPartGallery w:val="Page Numbers (Top of Page)"/>
          <w:docPartUnique/>
        </w:docPartObj>
      </w:sdtPr>
      <w:sdtEndPr/>
      <w:sdtContent>
        <w:r w:rsidRPr="00B63E78">
          <w:rPr>
            <w:sz w:val="28"/>
            <w:szCs w:val="28"/>
          </w:rPr>
          <w:t xml:space="preserve"> </w:t>
        </w:r>
        <w:r w:rsidR="00E20EA7" w:rsidRPr="00572819">
          <w:rPr>
            <w:rFonts w:ascii="Arial" w:hAnsi="Arial" w:cs="Arial"/>
            <w:b/>
            <w:color w:val="A5A5A5" w:themeColor="accent3"/>
          </w:rPr>
          <w:fldChar w:fldCharType="begin"/>
        </w:r>
        <w:r w:rsidRPr="00572819">
          <w:rPr>
            <w:rFonts w:ascii="Arial" w:hAnsi="Arial" w:cs="Arial"/>
            <w:b/>
            <w:color w:val="A5A5A5" w:themeColor="accent3"/>
          </w:rPr>
          <w:instrText xml:space="preserve"> PAGE   \* MERGEFORMAT </w:instrText>
        </w:r>
        <w:r w:rsidR="00E20EA7" w:rsidRPr="00572819">
          <w:rPr>
            <w:rFonts w:ascii="Arial" w:hAnsi="Arial" w:cs="Arial"/>
            <w:b/>
            <w:color w:val="A5A5A5" w:themeColor="accent3"/>
          </w:rPr>
          <w:fldChar w:fldCharType="separate"/>
        </w:r>
        <w:r w:rsidR="00FA0E5A">
          <w:rPr>
            <w:rFonts w:ascii="Arial" w:hAnsi="Arial" w:cs="Arial"/>
            <w:b/>
            <w:noProof/>
            <w:color w:val="A5A5A5" w:themeColor="accent3"/>
          </w:rPr>
          <w:t>2</w:t>
        </w:r>
        <w:r w:rsidR="00E20EA7" w:rsidRPr="00572819">
          <w:rPr>
            <w:rFonts w:ascii="Arial" w:hAnsi="Arial" w:cs="Arial"/>
            <w:b/>
            <w:color w:val="A5A5A5" w:themeColor="accent3"/>
          </w:rPr>
          <w:fldChar w:fldCharType="end"/>
        </w:r>
      </w:sdtContent>
    </w:sdt>
  </w:p>
  <w:p w14:paraId="62F5F356" w14:textId="77777777" w:rsidR="00B63E78" w:rsidRDefault="007336CF" w:rsidP="00572819">
    <w:pPr>
      <w:pStyle w:val="Zhlav"/>
      <w:tabs>
        <w:tab w:val="clear" w:pos="9072"/>
        <w:tab w:val="right" w:pos="8931"/>
      </w:tabs>
      <w:jc w:val="right"/>
      <w:rPr>
        <w:rStyle w:val="Hypertextovodkaz"/>
        <w:rFonts w:ascii="Arial Narrow" w:hAnsi="Arial Narrow"/>
        <w:color w:val="auto"/>
        <w:sz w:val="16"/>
        <w:szCs w:val="16"/>
        <w:u w:val="none"/>
      </w:rPr>
    </w:pPr>
    <w:r>
      <w:rPr>
        <w:rStyle w:val="Hypertextovodkaz"/>
        <w:rFonts w:ascii="Arial Narrow" w:hAnsi="Arial Narrow"/>
        <w:color w:val="auto"/>
        <w:sz w:val="16"/>
        <w:szCs w:val="16"/>
        <w:u w:val="none"/>
      </w:rPr>
      <w:pict w14:anchorId="4551E882">
        <v:rect id="_x0000_i1025" style="width:459.25pt;height:1pt;flip:y" o:hrpct="0" o:hralign="center" o:hrstd="t" o:hr="t" fillcolor="#a0a0a0"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singleLevel"/>
    <w:tmpl w:val="00000001"/>
    <w:name w:val="WW8Num2"/>
    <w:lvl w:ilvl="0">
      <w:start w:val="8"/>
      <w:numFmt w:val="bullet"/>
      <w:lvlText w:val="-"/>
      <w:lvlJc w:val="left"/>
      <w:pPr>
        <w:tabs>
          <w:tab w:val="num" w:pos="600"/>
        </w:tabs>
        <w:ind w:left="600" w:hanging="360"/>
      </w:pPr>
      <w:rPr>
        <w:rFonts w:ascii="Arial Narrow" w:hAnsi="Arial Narrow" w:cs="Times New Roman"/>
      </w:rPr>
    </w:lvl>
  </w:abstractNum>
  <w:abstractNum w:abstractNumId="1" w15:restartNumberingAfterBreak="0">
    <w:nsid w:val="1E780C69"/>
    <w:multiLevelType w:val="hybridMultilevel"/>
    <w:tmpl w:val="6674068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7B62A10"/>
    <w:multiLevelType w:val="hybridMultilevel"/>
    <w:tmpl w:val="87FE7E3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4419484F"/>
    <w:multiLevelType w:val="hybridMultilevel"/>
    <w:tmpl w:val="FE7EAAB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5EA061D7"/>
    <w:multiLevelType w:val="hybridMultilevel"/>
    <w:tmpl w:val="C8364022"/>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60061E42"/>
    <w:multiLevelType w:val="hybridMultilevel"/>
    <w:tmpl w:val="CE10F65A"/>
    <w:lvl w:ilvl="0" w:tplc="04050001">
      <w:start w:val="1"/>
      <w:numFmt w:val="bullet"/>
      <w:lvlText w:val=""/>
      <w:lvlJc w:val="left"/>
      <w:pPr>
        <w:ind w:left="360" w:hanging="360"/>
      </w:pPr>
      <w:rPr>
        <w:rFonts w:ascii="Symbol" w:hAnsi="Symbol" w:hint="default"/>
      </w:rPr>
    </w:lvl>
    <w:lvl w:ilvl="1" w:tplc="7A1AC766">
      <w:numFmt w:val="bullet"/>
      <w:lvlText w:val="-"/>
      <w:lvlJc w:val="left"/>
      <w:pPr>
        <w:tabs>
          <w:tab w:val="num" w:pos="1080"/>
        </w:tabs>
        <w:ind w:left="1080" w:hanging="360"/>
      </w:pPr>
      <w:rPr>
        <w:rFonts w:ascii="Arial Narrow" w:eastAsia="Times New Roman" w:hAnsi="Arial Narrow" w:cs="Times New Roman"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num w:numId="1">
    <w:abstractNumId w:val="0"/>
  </w:num>
  <w:num w:numId="2">
    <w:abstractNumId w:val="5"/>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8"/>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B161C"/>
    <w:rsid w:val="00012336"/>
    <w:rsid w:val="00016838"/>
    <w:rsid w:val="00072140"/>
    <w:rsid w:val="000E0CC6"/>
    <w:rsid w:val="00137C1D"/>
    <w:rsid w:val="001479D0"/>
    <w:rsid w:val="00150495"/>
    <w:rsid w:val="001701ED"/>
    <w:rsid w:val="001E6334"/>
    <w:rsid w:val="00222CD8"/>
    <w:rsid w:val="002425DC"/>
    <w:rsid w:val="002B161C"/>
    <w:rsid w:val="002D66D6"/>
    <w:rsid w:val="002E7D9F"/>
    <w:rsid w:val="00377B77"/>
    <w:rsid w:val="003B6F43"/>
    <w:rsid w:val="003D2980"/>
    <w:rsid w:val="004004C9"/>
    <w:rsid w:val="004E03B7"/>
    <w:rsid w:val="005033B2"/>
    <w:rsid w:val="005237CA"/>
    <w:rsid w:val="00540A19"/>
    <w:rsid w:val="00572819"/>
    <w:rsid w:val="00582BD3"/>
    <w:rsid w:val="00681362"/>
    <w:rsid w:val="006B476B"/>
    <w:rsid w:val="006D0777"/>
    <w:rsid w:val="007336CF"/>
    <w:rsid w:val="00736FDB"/>
    <w:rsid w:val="00781CAB"/>
    <w:rsid w:val="008172F3"/>
    <w:rsid w:val="008A0A8E"/>
    <w:rsid w:val="009021F9"/>
    <w:rsid w:val="00914A24"/>
    <w:rsid w:val="009A3DE1"/>
    <w:rsid w:val="00A10EBD"/>
    <w:rsid w:val="00A85858"/>
    <w:rsid w:val="00A91663"/>
    <w:rsid w:val="00AC1BF8"/>
    <w:rsid w:val="00AE52D3"/>
    <w:rsid w:val="00AF2F33"/>
    <w:rsid w:val="00B03E0E"/>
    <w:rsid w:val="00B07726"/>
    <w:rsid w:val="00B07DEF"/>
    <w:rsid w:val="00B23AF8"/>
    <w:rsid w:val="00B40994"/>
    <w:rsid w:val="00B472EC"/>
    <w:rsid w:val="00B63E78"/>
    <w:rsid w:val="00B75D84"/>
    <w:rsid w:val="00B85005"/>
    <w:rsid w:val="00BB0556"/>
    <w:rsid w:val="00C12A6A"/>
    <w:rsid w:val="00C56186"/>
    <w:rsid w:val="00C75B96"/>
    <w:rsid w:val="00CF5DCA"/>
    <w:rsid w:val="00D37EA6"/>
    <w:rsid w:val="00D41CF8"/>
    <w:rsid w:val="00D43D1E"/>
    <w:rsid w:val="00D5449E"/>
    <w:rsid w:val="00D72AC3"/>
    <w:rsid w:val="00DA6D45"/>
    <w:rsid w:val="00DD244E"/>
    <w:rsid w:val="00DD5E04"/>
    <w:rsid w:val="00DE7F13"/>
    <w:rsid w:val="00DF5614"/>
    <w:rsid w:val="00E20EA7"/>
    <w:rsid w:val="00EA0626"/>
    <w:rsid w:val="00ED52C0"/>
    <w:rsid w:val="00EF11BA"/>
    <w:rsid w:val="00F25A1F"/>
    <w:rsid w:val="00FA0E5A"/>
    <w:rsid w:val="00FE1CF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E17B6A"/>
  <w15:docId w15:val="{9095AF04-3E42-4FAB-A63D-459C8F4C4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D244E"/>
    <w:pPr>
      <w:suppressAutoHyphens/>
      <w:spacing w:after="0" w:line="240" w:lineRule="auto"/>
    </w:pPr>
    <w:rPr>
      <w:rFonts w:ascii="Times New Roman" w:eastAsia="Times New Roman" w:hAnsi="Times New Roman" w:cs="Times New Roman"/>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DD244E"/>
    <w:pPr>
      <w:tabs>
        <w:tab w:val="center" w:pos="4536"/>
        <w:tab w:val="right" w:pos="9072"/>
      </w:tabs>
    </w:pPr>
  </w:style>
  <w:style w:type="character" w:customStyle="1" w:styleId="ZhlavChar">
    <w:name w:val="Záhlaví Char"/>
    <w:basedOn w:val="Standardnpsmoodstavce"/>
    <w:link w:val="Zhlav"/>
    <w:uiPriority w:val="99"/>
    <w:rsid w:val="00DD244E"/>
    <w:rPr>
      <w:rFonts w:ascii="Times New Roman" w:eastAsia="Times New Roman" w:hAnsi="Times New Roman" w:cs="Times New Roman"/>
      <w:sz w:val="24"/>
      <w:szCs w:val="24"/>
      <w:lang w:eastAsia="ar-SA"/>
    </w:rPr>
  </w:style>
  <w:style w:type="paragraph" w:styleId="Zpat">
    <w:name w:val="footer"/>
    <w:basedOn w:val="Normln"/>
    <w:link w:val="ZpatChar"/>
    <w:uiPriority w:val="99"/>
    <w:unhideWhenUsed/>
    <w:rsid w:val="00DD244E"/>
    <w:pPr>
      <w:tabs>
        <w:tab w:val="center" w:pos="4536"/>
        <w:tab w:val="right" w:pos="9072"/>
      </w:tabs>
    </w:pPr>
  </w:style>
  <w:style w:type="character" w:customStyle="1" w:styleId="ZpatChar">
    <w:name w:val="Zápatí Char"/>
    <w:basedOn w:val="Standardnpsmoodstavce"/>
    <w:link w:val="Zpat"/>
    <w:uiPriority w:val="99"/>
    <w:rsid w:val="00DD244E"/>
    <w:rPr>
      <w:rFonts w:ascii="Times New Roman" w:eastAsia="Times New Roman" w:hAnsi="Times New Roman" w:cs="Times New Roman"/>
      <w:sz w:val="24"/>
      <w:szCs w:val="24"/>
      <w:lang w:eastAsia="ar-SA"/>
    </w:rPr>
  </w:style>
  <w:style w:type="character" w:styleId="Hypertextovodkaz">
    <w:name w:val="Hyperlink"/>
    <w:basedOn w:val="Standardnpsmoodstavce"/>
    <w:uiPriority w:val="99"/>
    <w:unhideWhenUsed/>
    <w:rsid w:val="00B23AF8"/>
    <w:rPr>
      <w:color w:val="0563C1" w:themeColor="hyperlink"/>
      <w:u w:val="single"/>
    </w:rPr>
  </w:style>
  <w:style w:type="character" w:customStyle="1" w:styleId="Nevyeenzmnka1">
    <w:name w:val="Nevyřešená zmínka1"/>
    <w:basedOn w:val="Standardnpsmoodstavce"/>
    <w:uiPriority w:val="99"/>
    <w:semiHidden/>
    <w:unhideWhenUsed/>
    <w:rsid w:val="00B23AF8"/>
    <w:rPr>
      <w:color w:val="605E5C"/>
      <w:shd w:val="clear" w:color="auto" w:fill="E1DFDD"/>
    </w:rPr>
  </w:style>
  <w:style w:type="paragraph" w:styleId="Textbubliny">
    <w:name w:val="Balloon Text"/>
    <w:basedOn w:val="Normln"/>
    <w:link w:val="TextbublinyChar"/>
    <w:uiPriority w:val="99"/>
    <w:semiHidden/>
    <w:unhideWhenUsed/>
    <w:rsid w:val="00AE52D3"/>
    <w:rPr>
      <w:rFonts w:ascii="Tahoma" w:hAnsi="Tahoma" w:cs="Tahoma"/>
      <w:sz w:val="16"/>
      <w:szCs w:val="16"/>
    </w:rPr>
  </w:style>
  <w:style w:type="character" w:customStyle="1" w:styleId="TextbublinyChar">
    <w:name w:val="Text bubliny Char"/>
    <w:basedOn w:val="Standardnpsmoodstavce"/>
    <w:link w:val="Textbubliny"/>
    <w:uiPriority w:val="99"/>
    <w:semiHidden/>
    <w:rsid w:val="00AE52D3"/>
    <w:rPr>
      <w:rFonts w:ascii="Tahoma" w:eastAsia="Times New Roman" w:hAnsi="Tahoma" w:cs="Tahoma"/>
      <w:sz w:val="16"/>
      <w:szCs w:val="16"/>
      <w:lang w:eastAsia="ar-SA"/>
    </w:rPr>
  </w:style>
  <w:style w:type="paragraph" w:styleId="Zkladntext">
    <w:name w:val="Body Text"/>
    <w:basedOn w:val="Normln"/>
    <w:link w:val="ZkladntextChar"/>
    <w:rsid w:val="003D2980"/>
    <w:pPr>
      <w:snapToGrid w:val="0"/>
    </w:pPr>
    <w:rPr>
      <w:color w:val="000000"/>
      <w:szCs w:val="20"/>
    </w:rPr>
  </w:style>
  <w:style w:type="character" w:customStyle="1" w:styleId="ZkladntextChar">
    <w:name w:val="Základní text Char"/>
    <w:basedOn w:val="Standardnpsmoodstavce"/>
    <w:link w:val="Zkladntext"/>
    <w:rsid w:val="003D2980"/>
    <w:rPr>
      <w:rFonts w:ascii="Times New Roman" w:eastAsia="Times New Roman" w:hAnsi="Times New Roman" w:cs="Times New Roman"/>
      <w:color w:val="000000"/>
      <w:sz w:val="24"/>
      <w:szCs w:val="20"/>
      <w:lang w:eastAsia="ar-SA"/>
    </w:rPr>
  </w:style>
  <w:style w:type="paragraph" w:customStyle="1" w:styleId="Zkladntext31">
    <w:name w:val="Základní text 31"/>
    <w:basedOn w:val="Normln"/>
    <w:rsid w:val="00B63E78"/>
    <w:rPr>
      <w:b/>
      <w:bCs/>
    </w:rPr>
  </w:style>
  <w:style w:type="paragraph" w:styleId="Zkladntextodsazen">
    <w:name w:val="Body Text Indent"/>
    <w:basedOn w:val="Normln"/>
    <w:link w:val="ZkladntextodsazenChar"/>
    <w:uiPriority w:val="99"/>
    <w:semiHidden/>
    <w:unhideWhenUsed/>
    <w:rsid w:val="00F25A1F"/>
    <w:pPr>
      <w:spacing w:after="120"/>
      <w:ind w:left="283"/>
    </w:pPr>
  </w:style>
  <w:style w:type="character" w:customStyle="1" w:styleId="ZkladntextodsazenChar">
    <w:name w:val="Základní text odsazený Char"/>
    <w:basedOn w:val="Standardnpsmoodstavce"/>
    <w:link w:val="Zkladntextodsazen"/>
    <w:uiPriority w:val="99"/>
    <w:semiHidden/>
    <w:rsid w:val="00F25A1F"/>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F25A1F"/>
    <w:pPr>
      <w:ind w:left="360" w:hanging="360"/>
    </w:pPr>
  </w:style>
  <w:style w:type="paragraph" w:styleId="Odstavecseseznamem">
    <w:name w:val="List Paragraph"/>
    <w:basedOn w:val="Normln"/>
    <w:uiPriority w:val="34"/>
    <w:qFormat/>
    <w:rsid w:val="00F25A1F"/>
    <w:pPr>
      <w:ind w:left="720"/>
      <w:contextualSpacing/>
    </w:pPr>
  </w:style>
  <w:style w:type="paragraph" w:customStyle="1" w:styleId="Default">
    <w:name w:val="Default"/>
    <w:rsid w:val="00016838"/>
    <w:pPr>
      <w:autoSpaceDE w:val="0"/>
      <w:autoSpaceDN w:val="0"/>
      <w:adjustRightInd w:val="0"/>
      <w:spacing w:after="0" w:line="240" w:lineRule="auto"/>
    </w:pPr>
    <w:rPr>
      <w:rFonts w:ascii="Arial" w:eastAsia="Times New Roman" w:hAnsi="Arial" w:cs="Arial"/>
      <w:color w:val="000000"/>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ignisprojekt.cz" TargetMode="External"/><Relationship Id="rId1" Type="http://schemas.openxmlformats.org/officeDocument/2006/relationships/hyperlink" Target="mailto:ignisprojekt@ignisprojekt.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7A12D9-7C88-476C-AC93-458E6D7C6C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285</TotalTime>
  <Pages>8</Pages>
  <Words>3110</Words>
  <Characters>18350</Characters>
  <Application>Microsoft Office Word</Application>
  <DocSecurity>0</DocSecurity>
  <Lines>152</Lines>
  <Paragraphs>42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Josef Kyhos</dc:creator>
  <cp:lastModifiedBy>Markéta Šafránková</cp:lastModifiedBy>
  <cp:revision>35</cp:revision>
  <cp:lastPrinted>2020-07-03T17:47:00Z</cp:lastPrinted>
  <dcterms:created xsi:type="dcterms:W3CDTF">2020-07-03T14:41:00Z</dcterms:created>
  <dcterms:modified xsi:type="dcterms:W3CDTF">2021-01-29T14:14:00Z</dcterms:modified>
</cp:coreProperties>
</file>